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25955" w14:textId="77777777" w:rsidR="004632A2" w:rsidRPr="004632A2" w:rsidRDefault="004632A2" w:rsidP="004632A2">
      <w:pPr>
        <w:keepNext/>
        <w:keepLines/>
        <w:spacing w:before="40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>
        <w:rPr>
          <w:rFonts w:ascii="Cambria" w:eastAsia="Times New Roman" w:hAnsi="Cambria" w:cs="Times New Roman"/>
          <w:color w:val="365F91"/>
          <w:sz w:val="26"/>
          <w:szCs w:val="26"/>
        </w:rPr>
        <w:t>6.7.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ab/>
      </w:r>
      <w:r w:rsidRPr="004632A2">
        <w:rPr>
          <w:rFonts w:ascii="Cambria" w:eastAsia="Times New Roman" w:hAnsi="Cambria" w:cs="Times New Roman"/>
          <w:color w:val="365F91"/>
          <w:sz w:val="26"/>
          <w:szCs w:val="26"/>
        </w:rPr>
        <w:t>Annual Collaborative Program Evaluation</w:t>
      </w:r>
    </w:p>
    <w:p w14:paraId="6BC9D709" w14:textId="77777777" w:rsidR="004632A2" w:rsidRPr="004632A2" w:rsidRDefault="004632A2" w:rsidP="004632A2">
      <w:pPr>
        <w:rPr>
          <w:rFonts w:ascii="Cambria" w:eastAsia="PMingLiU" w:hAnsi="Cambria" w:cs="Times New Roman"/>
        </w:rPr>
      </w:pPr>
    </w:p>
    <w:p w14:paraId="394B6736" w14:textId="5BBA0B8B" w:rsidR="004632A2" w:rsidRPr="004632A2" w:rsidRDefault="004632A2" w:rsidP="004632A2">
      <w:pPr>
        <w:ind w:right="432"/>
        <w:textAlignment w:val="baseline"/>
        <w:rPr>
          <w:rFonts w:ascii="Cambria" w:eastAsia="Times New Roman" w:hAnsi="Cambria" w:cs="Times New Roman"/>
          <w:color w:val="000000"/>
        </w:rPr>
      </w:pPr>
      <w:bookmarkStart w:id="0" w:name="_GoBack"/>
      <w:r w:rsidRPr="004632A2">
        <w:rPr>
          <w:rFonts w:ascii="Cambria" w:eastAsia="Times New Roman" w:hAnsi="Cambria" w:cs="Times New Roman"/>
          <w:color w:val="000000"/>
        </w:rPr>
        <w:t xml:space="preserve">The Executive Committee annually (or more frequently at </w:t>
      </w:r>
      <w:r w:rsidR="001D2451">
        <w:rPr>
          <w:rFonts w:ascii="Cambria" w:eastAsia="Times New Roman" w:hAnsi="Cambria" w:cs="Times New Roman"/>
          <w:color w:val="000000"/>
        </w:rPr>
        <w:t xml:space="preserve">its </w:t>
      </w:r>
      <w:r w:rsidRPr="004632A2">
        <w:rPr>
          <w:rFonts w:ascii="Cambria" w:eastAsia="Times New Roman" w:hAnsi="Cambria" w:cs="Times New Roman"/>
          <w:color w:val="000000"/>
        </w:rPr>
        <w:t xml:space="preserve">discretion) directs the Program Support Team to coordinate an administrative evaluation of Collaborative Program operations, functions, and activities. </w:t>
      </w:r>
      <w:r w:rsidR="004D110A">
        <w:rPr>
          <w:rFonts w:ascii="Cambria" w:eastAsia="Times New Roman" w:hAnsi="Cambria" w:cs="Times New Roman"/>
          <w:color w:val="000000"/>
        </w:rPr>
        <w:t>The annual evaluation includes assessment of the</w:t>
      </w:r>
      <w:r w:rsidRPr="004632A2">
        <w:rPr>
          <w:rFonts w:ascii="Cambria" w:eastAsia="Times New Roman" w:hAnsi="Cambria" w:cs="Times New Roman"/>
          <w:color w:val="000000"/>
        </w:rPr>
        <w:t xml:space="preserve"> following:</w:t>
      </w:r>
    </w:p>
    <w:p w14:paraId="1CC34EAC" w14:textId="77777777" w:rsidR="004632A2" w:rsidRPr="004632A2" w:rsidRDefault="004632A2" w:rsidP="004632A2">
      <w:pPr>
        <w:numPr>
          <w:ilvl w:val="0"/>
          <w:numId w:val="2"/>
        </w:numPr>
        <w:ind w:right="432"/>
        <w:contextualSpacing/>
        <w:textAlignment w:val="baseline"/>
        <w:rPr>
          <w:rFonts w:ascii="Cambria" w:eastAsia="Times New Roman" w:hAnsi="Cambria" w:cs="Times New Roman"/>
          <w:color w:val="000000"/>
        </w:rPr>
      </w:pPr>
      <w:r w:rsidRPr="004632A2">
        <w:rPr>
          <w:rFonts w:ascii="Cambria" w:eastAsia="Times New Roman" w:hAnsi="Cambria" w:cs="Times New Roman"/>
          <w:color w:val="000000"/>
        </w:rPr>
        <w:t xml:space="preserve">The continued relevance of the Collaborative Program’s guiding principles </w:t>
      </w:r>
    </w:p>
    <w:p w14:paraId="0BADDDFA" w14:textId="526A6CF4" w:rsidR="004632A2" w:rsidRPr="004632A2" w:rsidRDefault="00DE1FE2" w:rsidP="004632A2">
      <w:pPr>
        <w:numPr>
          <w:ilvl w:val="0"/>
          <w:numId w:val="2"/>
        </w:numPr>
        <w:ind w:right="432"/>
        <w:contextualSpacing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The continued alignment of the</w:t>
      </w:r>
      <w:r w:rsidR="004632A2" w:rsidRPr="004632A2">
        <w:rPr>
          <w:rFonts w:ascii="Cambria" w:eastAsia="Times New Roman" w:hAnsi="Cambria" w:cs="Times New Roman"/>
          <w:color w:val="000000"/>
        </w:rPr>
        <w:t xml:space="preserve"> Collaborative Program committees, activities, and processes with the guiding principles</w:t>
      </w:r>
    </w:p>
    <w:p w14:paraId="282969DB" w14:textId="77777777" w:rsidR="004632A2" w:rsidRPr="004632A2" w:rsidRDefault="004632A2" w:rsidP="004632A2">
      <w:pPr>
        <w:numPr>
          <w:ilvl w:val="0"/>
          <w:numId w:val="2"/>
        </w:numPr>
        <w:ind w:right="432"/>
        <w:contextualSpacing/>
        <w:textAlignment w:val="baseline"/>
        <w:rPr>
          <w:rFonts w:ascii="Cambria" w:eastAsia="Times New Roman" w:hAnsi="Cambria" w:cs="Times New Roman"/>
          <w:color w:val="000000"/>
        </w:rPr>
      </w:pPr>
      <w:r w:rsidRPr="004632A2">
        <w:rPr>
          <w:rFonts w:ascii="Cambria" w:eastAsia="Times New Roman" w:hAnsi="Cambria" w:cs="Times New Roman"/>
          <w:color w:val="000000"/>
        </w:rPr>
        <w:t>Operational effectiveness and efficiency</w:t>
      </w:r>
    </w:p>
    <w:p w14:paraId="57CECC93" w14:textId="1D8FACAD" w:rsidR="004632A2" w:rsidRPr="004632A2" w:rsidRDefault="004632A2" w:rsidP="004632A2">
      <w:pPr>
        <w:numPr>
          <w:ilvl w:val="0"/>
          <w:numId w:val="2"/>
        </w:numPr>
        <w:ind w:right="432"/>
        <w:contextualSpacing/>
        <w:textAlignment w:val="baseline"/>
        <w:rPr>
          <w:rFonts w:ascii="Cambria" w:eastAsia="Times New Roman" w:hAnsi="Cambria" w:cs="Times New Roman"/>
          <w:color w:val="000000"/>
        </w:rPr>
      </w:pPr>
      <w:r w:rsidRPr="004632A2">
        <w:rPr>
          <w:rFonts w:ascii="Cambria" w:eastAsia="Times New Roman" w:hAnsi="Cambria" w:cs="Times New Roman"/>
          <w:color w:val="000000"/>
        </w:rPr>
        <w:t>Signatory engagement</w:t>
      </w:r>
      <w:r w:rsidR="00200C1A">
        <w:rPr>
          <w:rFonts w:ascii="Cambria" w:eastAsia="Times New Roman" w:hAnsi="Cambria" w:cs="Times New Roman"/>
          <w:color w:val="000000"/>
        </w:rPr>
        <w:t xml:space="preserve"> within the committees and ad hoc groups</w:t>
      </w:r>
    </w:p>
    <w:p w14:paraId="338B1153" w14:textId="77777777" w:rsidR="004632A2" w:rsidRPr="004632A2" w:rsidRDefault="004632A2" w:rsidP="004632A2">
      <w:pPr>
        <w:ind w:right="432"/>
        <w:textAlignment w:val="baseline"/>
        <w:rPr>
          <w:rFonts w:ascii="Cambria" w:eastAsia="Times New Roman" w:hAnsi="Cambria" w:cs="Times New Roman"/>
          <w:color w:val="000000"/>
        </w:rPr>
      </w:pPr>
    </w:p>
    <w:p w14:paraId="38F7F028" w14:textId="6D5078F5" w:rsidR="00E10506" w:rsidRDefault="004632A2" w:rsidP="00E10506">
      <w:pPr>
        <w:ind w:right="432"/>
        <w:textAlignment w:val="baseline"/>
        <w:rPr>
          <w:rFonts w:ascii="Cambria" w:eastAsia="Times New Roman" w:hAnsi="Cambria" w:cs="Times New Roman"/>
          <w:color w:val="000000"/>
        </w:rPr>
      </w:pPr>
      <w:r w:rsidRPr="004632A2">
        <w:rPr>
          <w:rFonts w:ascii="Cambria" w:eastAsia="Times New Roman" w:hAnsi="Cambria" w:cs="Times New Roman"/>
          <w:color w:val="000000"/>
        </w:rPr>
        <w:t>The Program Support Team present</w:t>
      </w:r>
      <w:r w:rsidR="00DE1FE2">
        <w:rPr>
          <w:rFonts w:ascii="Cambria" w:eastAsia="Times New Roman" w:hAnsi="Cambria" w:cs="Times New Roman"/>
          <w:color w:val="000000"/>
        </w:rPr>
        <w:t>s</w:t>
      </w:r>
      <w:r w:rsidRPr="004632A2">
        <w:rPr>
          <w:rFonts w:ascii="Cambria" w:eastAsia="Times New Roman" w:hAnsi="Cambria" w:cs="Times New Roman"/>
          <w:color w:val="000000"/>
        </w:rPr>
        <w:t xml:space="preserve"> the annual evaluation to the Executive Committee, including lessons learned and recommendations for changes to </w:t>
      </w:r>
      <w:r w:rsidR="00DE1FE2">
        <w:rPr>
          <w:rFonts w:ascii="Cambria" w:eastAsia="Times New Roman" w:hAnsi="Cambria" w:cs="Times New Roman"/>
          <w:color w:val="000000"/>
        </w:rPr>
        <w:t>organizational</w:t>
      </w:r>
      <w:r w:rsidR="00DE1FE2" w:rsidRPr="004632A2">
        <w:rPr>
          <w:rFonts w:ascii="Cambria" w:eastAsia="Times New Roman" w:hAnsi="Cambria" w:cs="Times New Roman"/>
          <w:color w:val="000000"/>
        </w:rPr>
        <w:t xml:space="preserve"> </w:t>
      </w:r>
      <w:r w:rsidRPr="004632A2">
        <w:rPr>
          <w:rFonts w:ascii="Cambria" w:eastAsia="Times New Roman" w:hAnsi="Cambria" w:cs="Times New Roman"/>
          <w:color w:val="000000"/>
        </w:rPr>
        <w:t xml:space="preserve">structure, </w:t>
      </w:r>
      <w:r w:rsidR="00DE1FE2">
        <w:rPr>
          <w:rFonts w:ascii="Cambria" w:eastAsia="Times New Roman" w:hAnsi="Cambria" w:cs="Times New Roman"/>
          <w:color w:val="000000"/>
        </w:rPr>
        <w:t xml:space="preserve">operations, </w:t>
      </w:r>
      <w:r w:rsidRPr="004632A2">
        <w:rPr>
          <w:rFonts w:ascii="Cambria" w:eastAsia="Times New Roman" w:hAnsi="Cambria" w:cs="Times New Roman"/>
          <w:color w:val="000000"/>
        </w:rPr>
        <w:t xml:space="preserve">direction, and/or guiding principles. </w:t>
      </w:r>
      <w:r w:rsidR="00E10506">
        <w:rPr>
          <w:rFonts w:ascii="Cambria" w:eastAsia="Times New Roman" w:hAnsi="Cambria" w:cs="Times New Roman"/>
          <w:color w:val="000000"/>
        </w:rPr>
        <w:t>The Executive Committee shall take the recommendations into consideration and may take actions</w:t>
      </w:r>
      <w:r w:rsidR="001D2451">
        <w:rPr>
          <w:rFonts w:ascii="Cambria" w:eastAsia="Times New Roman" w:hAnsi="Cambria" w:cs="Times New Roman"/>
          <w:color w:val="000000"/>
        </w:rPr>
        <w:t>,</w:t>
      </w:r>
      <w:r w:rsidR="00E10506">
        <w:rPr>
          <w:rFonts w:ascii="Cambria" w:eastAsia="Times New Roman" w:hAnsi="Cambria" w:cs="Times New Roman"/>
          <w:color w:val="000000"/>
        </w:rPr>
        <w:t xml:space="preserve"> consistent with its authority set forth in the By-Laws, including but not limited to:</w:t>
      </w:r>
    </w:p>
    <w:p w14:paraId="26DD9A46" w14:textId="19EE92AF" w:rsidR="008033EB" w:rsidRPr="00E10506" w:rsidRDefault="00E10506" w:rsidP="00E10506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Updating</w:t>
      </w:r>
      <w:r w:rsidR="008033EB" w:rsidRPr="00E10506">
        <w:rPr>
          <w:rFonts w:ascii="Cambria" w:eastAsia="Times New Roman" w:hAnsi="Cambria" w:cs="Calibri"/>
        </w:rPr>
        <w:t xml:space="preserve"> the guiding principles</w:t>
      </w:r>
    </w:p>
    <w:p w14:paraId="27D55714" w14:textId="673F32F3" w:rsidR="004632A2" w:rsidRPr="004632A2" w:rsidRDefault="004632A2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 w:rsidRPr="004632A2">
        <w:rPr>
          <w:rFonts w:ascii="Cambria" w:eastAsia="Times New Roman" w:hAnsi="Cambria" w:cs="Calibri"/>
        </w:rPr>
        <w:t>Modify</w:t>
      </w:r>
      <w:r w:rsidR="00E10506">
        <w:rPr>
          <w:rFonts w:ascii="Cambria" w:eastAsia="Times New Roman" w:hAnsi="Cambria" w:cs="Calibri"/>
        </w:rPr>
        <w:t>ing</w:t>
      </w:r>
      <w:r w:rsidRPr="004632A2">
        <w:rPr>
          <w:rFonts w:ascii="Cambria" w:eastAsia="Times New Roman" w:hAnsi="Cambria" w:cs="Calibri"/>
        </w:rPr>
        <w:t xml:space="preserve"> the composition </w:t>
      </w:r>
      <w:r w:rsidR="00DE1FE2">
        <w:rPr>
          <w:rFonts w:ascii="Cambria" w:eastAsia="Times New Roman" w:hAnsi="Cambria" w:cs="Calibri"/>
        </w:rPr>
        <w:t xml:space="preserve">or operations </w:t>
      </w:r>
      <w:r w:rsidRPr="004632A2">
        <w:rPr>
          <w:rFonts w:ascii="Cambria" w:eastAsia="Times New Roman" w:hAnsi="Cambria" w:cs="Calibri"/>
        </w:rPr>
        <w:t xml:space="preserve">of a Collaborative Program committees or group </w:t>
      </w:r>
    </w:p>
    <w:p w14:paraId="3E7A6438" w14:textId="17CDDD1F" w:rsidR="004632A2" w:rsidRPr="004632A2" w:rsidRDefault="004632A2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proofErr w:type="spellStart"/>
      <w:r w:rsidRPr="004632A2">
        <w:rPr>
          <w:rFonts w:ascii="Cambria" w:eastAsia="Times New Roman" w:hAnsi="Cambria" w:cs="Calibri"/>
        </w:rPr>
        <w:t>Sunset</w:t>
      </w:r>
      <w:r w:rsidR="00E10506">
        <w:rPr>
          <w:rFonts w:ascii="Cambria" w:eastAsia="Times New Roman" w:hAnsi="Cambria" w:cs="Calibri"/>
        </w:rPr>
        <w:t>ting</w:t>
      </w:r>
      <w:proofErr w:type="spellEnd"/>
      <w:r w:rsidRPr="004632A2">
        <w:rPr>
          <w:rFonts w:ascii="Cambria" w:eastAsia="Times New Roman" w:hAnsi="Cambria" w:cs="Calibri"/>
        </w:rPr>
        <w:t xml:space="preserve"> a group</w:t>
      </w:r>
    </w:p>
    <w:p w14:paraId="78639CE5" w14:textId="21B05A33" w:rsidR="004632A2" w:rsidRPr="004632A2" w:rsidRDefault="004632A2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 w:rsidRPr="004632A2">
        <w:rPr>
          <w:rFonts w:ascii="Cambria" w:eastAsia="Times New Roman" w:hAnsi="Cambria" w:cs="Calibri"/>
        </w:rPr>
        <w:t>Form</w:t>
      </w:r>
      <w:r w:rsidR="00E10506">
        <w:rPr>
          <w:rFonts w:ascii="Cambria" w:eastAsia="Times New Roman" w:hAnsi="Cambria" w:cs="Calibri"/>
        </w:rPr>
        <w:t>ing</w:t>
      </w:r>
      <w:r w:rsidRPr="004632A2">
        <w:rPr>
          <w:rFonts w:ascii="Cambria" w:eastAsia="Times New Roman" w:hAnsi="Cambria" w:cs="Calibri"/>
        </w:rPr>
        <w:t xml:space="preserve"> a new group</w:t>
      </w:r>
    </w:p>
    <w:p w14:paraId="2086F441" w14:textId="6E1A4BAF" w:rsidR="00DE1FE2" w:rsidRDefault="00E10506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Updating</w:t>
      </w:r>
      <w:r w:rsidR="004632A2" w:rsidRPr="004632A2">
        <w:rPr>
          <w:rFonts w:ascii="Cambria" w:eastAsia="Times New Roman" w:hAnsi="Cambria" w:cs="Calibri"/>
        </w:rPr>
        <w:t xml:space="preserve"> committee charters</w:t>
      </w:r>
    </w:p>
    <w:p w14:paraId="74552D37" w14:textId="0708D054" w:rsidR="004632A2" w:rsidRPr="004632A2" w:rsidRDefault="00E10506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Revising</w:t>
      </w:r>
      <w:r w:rsidR="00DE1FE2">
        <w:rPr>
          <w:rFonts w:ascii="Cambria" w:eastAsia="Times New Roman" w:hAnsi="Cambria" w:cs="Calibri"/>
        </w:rPr>
        <w:t xml:space="preserve"> ad</w:t>
      </w:r>
      <w:r w:rsidR="004632A2" w:rsidRPr="004632A2">
        <w:rPr>
          <w:rFonts w:ascii="Cambria" w:eastAsia="Times New Roman" w:hAnsi="Cambria" w:cs="Calibri"/>
        </w:rPr>
        <w:t xml:space="preserve"> hoc group charges </w:t>
      </w:r>
    </w:p>
    <w:p w14:paraId="02B47B63" w14:textId="3D8897A5" w:rsidR="004632A2" w:rsidRPr="004632A2" w:rsidRDefault="004632A2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 w:rsidRPr="004632A2">
        <w:rPr>
          <w:rFonts w:ascii="Cambria" w:eastAsia="Times New Roman" w:hAnsi="Cambria" w:cs="Calibri"/>
        </w:rPr>
        <w:t>Adjust</w:t>
      </w:r>
      <w:r w:rsidR="00E10506">
        <w:rPr>
          <w:rFonts w:ascii="Cambria" w:eastAsia="Times New Roman" w:hAnsi="Cambria" w:cs="Calibri"/>
        </w:rPr>
        <w:t>ing</w:t>
      </w:r>
      <w:r w:rsidRPr="004632A2">
        <w:rPr>
          <w:rFonts w:ascii="Cambria" w:eastAsia="Times New Roman" w:hAnsi="Cambria" w:cs="Calibri"/>
        </w:rPr>
        <w:t xml:space="preserve"> timelines and deadlines </w:t>
      </w:r>
    </w:p>
    <w:p w14:paraId="60EE47B9" w14:textId="191BD8F0" w:rsidR="004632A2" w:rsidRPr="004632A2" w:rsidRDefault="004632A2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 w:rsidRPr="004632A2">
        <w:rPr>
          <w:rFonts w:ascii="Cambria" w:eastAsia="Times New Roman" w:hAnsi="Cambria" w:cs="Calibri"/>
        </w:rPr>
        <w:t>Amend</w:t>
      </w:r>
      <w:r w:rsidR="00E10506">
        <w:rPr>
          <w:rFonts w:ascii="Cambria" w:eastAsia="Times New Roman" w:hAnsi="Cambria" w:cs="Calibri"/>
        </w:rPr>
        <w:t>ing and updating</w:t>
      </w:r>
      <w:r w:rsidRPr="004632A2">
        <w:rPr>
          <w:rFonts w:ascii="Cambria" w:eastAsia="Times New Roman" w:hAnsi="Cambria" w:cs="Calibri"/>
        </w:rPr>
        <w:t xml:space="preserve"> the S&amp;AM Plan, Long-Term Plan, and/or By-Laws </w:t>
      </w:r>
    </w:p>
    <w:p w14:paraId="30427E58" w14:textId="1C691B66" w:rsidR="004632A2" w:rsidRPr="004632A2" w:rsidRDefault="00E10506" w:rsidP="004632A2">
      <w:pPr>
        <w:numPr>
          <w:ilvl w:val="1"/>
          <w:numId w:val="1"/>
        </w:numPr>
        <w:ind w:left="1080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Re-scoping</w:t>
      </w:r>
      <w:r w:rsidR="004632A2" w:rsidRPr="004632A2">
        <w:rPr>
          <w:rFonts w:ascii="Cambria" w:eastAsia="Times New Roman" w:hAnsi="Cambria" w:cs="Calibri"/>
        </w:rPr>
        <w:t xml:space="preserve"> work plans as necessary </w:t>
      </w:r>
    </w:p>
    <w:bookmarkEnd w:id="0"/>
    <w:p w14:paraId="01F5C34D" w14:textId="77777777" w:rsidR="009B2EA2" w:rsidRDefault="000B1B0D"/>
    <w:sectPr w:rsidR="009B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C87"/>
    <w:multiLevelType w:val="hybridMultilevel"/>
    <w:tmpl w:val="622EE94C"/>
    <w:lvl w:ilvl="0" w:tplc="DB4A5B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CE6A598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B18AB"/>
    <w:multiLevelType w:val="hybridMultilevel"/>
    <w:tmpl w:val="37A8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A2"/>
    <w:rsid w:val="000B1B0D"/>
    <w:rsid w:val="000E1DC1"/>
    <w:rsid w:val="001D2451"/>
    <w:rsid w:val="00200C1A"/>
    <w:rsid w:val="004632A2"/>
    <w:rsid w:val="004D110A"/>
    <w:rsid w:val="0065304A"/>
    <w:rsid w:val="008033EB"/>
    <w:rsid w:val="00A84AE9"/>
    <w:rsid w:val="00A9341D"/>
    <w:rsid w:val="00CE69E7"/>
    <w:rsid w:val="00DE1FE2"/>
    <w:rsid w:val="00E10506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BE2B"/>
  <w15:chartTrackingRefBased/>
  <w15:docId w15:val="{D56271D6-0E6F-4648-9DD0-E33F9F8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2</cp:revision>
  <dcterms:created xsi:type="dcterms:W3CDTF">2021-08-27T16:45:00Z</dcterms:created>
  <dcterms:modified xsi:type="dcterms:W3CDTF">2021-08-27T16:45:00Z</dcterms:modified>
</cp:coreProperties>
</file>