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FFEF" w14:textId="69993FA3" w:rsidR="00537F17" w:rsidRPr="00E649D5" w:rsidRDefault="00FD6C13" w:rsidP="00251CCD">
      <w:pPr>
        <w:tabs>
          <w:tab w:val="left" w:pos="3450"/>
          <w:tab w:val="center" w:pos="4680"/>
          <w:tab w:val="right" w:pos="936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E649D5">
        <w:rPr>
          <w:rFonts w:asciiTheme="minorHAnsi" w:hAnsiTheme="minorHAnsi" w:cstheme="minorHAnsi"/>
          <w:b/>
          <w:szCs w:val="22"/>
        </w:rPr>
        <w:t>Fiscal Planning Committee (FPC</w:t>
      </w:r>
      <w:r w:rsidR="00537F17" w:rsidRPr="00E649D5">
        <w:rPr>
          <w:rFonts w:asciiTheme="minorHAnsi" w:hAnsiTheme="minorHAnsi" w:cstheme="minorHAnsi"/>
          <w:b/>
          <w:szCs w:val="22"/>
        </w:rPr>
        <w:t>)</w:t>
      </w:r>
    </w:p>
    <w:p w14:paraId="0CDE92F1" w14:textId="198C782C" w:rsidR="00EE4D79" w:rsidRPr="00E649D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E649D5">
        <w:rPr>
          <w:rFonts w:asciiTheme="minorHAnsi" w:hAnsiTheme="minorHAnsi" w:cstheme="minorHAnsi"/>
          <w:b/>
          <w:szCs w:val="22"/>
        </w:rPr>
        <w:t xml:space="preserve">Meeting </w:t>
      </w:r>
      <w:r w:rsidR="00A65C23" w:rsidRPr="00E649D5">
        <w:rPr>
          <w:rFonts w:asciiTheme="minorHAnsi" w:hAnsiTheme="minorHAnsi" w:cstheme="minorHAnsi"/>
          <w:b/>
          <w:szCs w:val="22"/>
        </w:rPr>
        <w:t>Follow-Up</w:t>
      </w:r>
    </w:p>
    <w:p w14:paraId="095D49A5" w14:textId="77777777" w:rsidR="00DD7A66" w:rsidRPr="00E649D5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19EC8C93" w:rsidR="00EE4D79" w:rsidRPr="00E649D5" w:rsidRDefault="00927EA8" w:rsidP="002A64FB">
      <w:pPr>
        <w:tabs>
          <w:tab w:val="left" w:pos="2940"/>
          <w:tab w:val="left" w:pos="3450"/>
          <w:tab w:val="center" w:pos="468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April 18</w:t>
      </w:r>
      <w:r w:rsidR="0044544F">
        <w:rPr>
          <w:rFonts w:asciiTheme="minorHAnsi" w:hAnsiTheme="minorHAnsi" w:cstheme="minorHAnsi"/>
          <w:b/>
          <w:sz w:val="22"/>
          <w:szCs w:val="22"/>
        </w:rPr>
        <w:t>, 2023</w:t>
      </w:r>
      <w:r w:rsidR="008B422B" w:rsidRPr="00E649D5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44544F">
        <w:rPr>
          <w:rFonts w:asciiTheme="minorHAnsi" w:hAnsiTheme="minorHAnsi" w:cstheme="minorHAnsi"/>
          <w:b/>
          <w:sz w:val="22"/>
          <w:szCs w:val="22"/>
        </w:rPr>
        <w:t>9:3</w:t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t>0 AM</w:t>
      </w:r>
      <w:r w:rsidR="00E649D5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  <w:t>11:00 A</w:t>
      </w:r>
      <w:r w:rsidR="00537F17" w:rsidRPr="00E649D5">
        <w:rPr>
          <w:rFonts w:asciiTheme="minorHAnsi" w:hAnsiTheme="minorHAnsi" w:cstheme="minorHAnsi"/>
          <w:b/>
          <w:sz w:val="22"/>
          <w:szCs w:val="22"/>
        </w:rPr>
        <w:t>M</w:t>
      </w:r>
    </w:p>
    <w:p w14:paraId="21BC9EEB" w14:textId="4BC6392B" w:rsidR="00EE4D79" w:rsidRPr="00E649D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E649D5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7777777" w:rsidR="00EE4D79" w:rsidRPr="00E649D5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E649D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649D5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2886C80C" w14:textId="77777777" w:rsidR="00927EA8" w:rsidRPr="00927EA8" w:rsidRDefault="00927EA8" w:rsidP="00927EA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27EA8">
        <w:rPr>
          <w:rFonts w:asciiTheme="minorHAnsi" w:eastAsia="Times New Roman" w:hAnsiTheme="minorHAnsi" w:cstheme="minorHAnsi"/>
          <w:sz w:val="22"/>
          <w:szCs w:val="22"/>
        </w:rPr>
        <w:t xml:space="preserve">Approval of April 18, </w:t>
      </w:r>
      <w:proofErr w:type="gramStart"/>
      <w:r w:rsidRPr="00927EA8">
        <w:rPr>
          <w:rFonts w:asciiTheme="minorHAnsi" w:eastAsia="Times New Roman" w:hAnsiTheme="minorHAnsi" w:cstheme="minorHAnsi"/>
          <w:sz w:val="22"/>
          <w:szCs w:val="22"/>
        </w:rPr>
        <w:t>2023</w:t>
      </w:r>
      <w:proofErr w:type="gramEnd"/>
      <w:r w:rsidRPr="00927EA8">
        <w:rPr>
          <w:rFonts w:asciiTheme="minorHAnsi" w:eastAsia="Times New Roman" w:hAnsiTheme="minorHAnsi" w:cstheme="minorHAnsi"/>
          <w:sz w:val="22"/>
          <w:szCs w:val="22"/>
        </w:rPr>
        <w:t xml:space="preserve"> FPC meeting agenda</w:t>
      </w:r>
    </w:p>
    <w:p w14:paraId="55B549DA" w14:textId="77777777" w:rsidR="00927EA8" w:rsidRPr="00927EA8" w:rsidRDefault="00927EA8" w:rsidP="00927EA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27EA8">
        <w:rPr>
          <w:rFonts w:asciiTheme="minorHAnsi" w:eastAsia="Times New Roman" w:hAnsiTheme="minorHAnsi" w:cstheme="minorHAnsi"/>
          <w:sz w:val="22"/>
          <w:szCs w:val="22"/>
        </w:rPr>
        <w:t xml:space="preserve">Approval of January 24, </w:t>
      </w:r>
      <w:proofErr w:type="gramStart"/>
      <w:r w:rsidRPr="00927EA8">
        <w:rPr>
          <w:rFonts w:asciiTheme="minorHAnsi" w:eastAsia="Times New Roman" w:hAnsiTheme="minorHAnsi" w:cstheme="minorHAnsi"/>
          <w:sz w:val="22"/>
          <w:szCs w:val="22"/>
        </w:rPr>
        <w:t>2023</w:t>
      </w:r>
      <w:proofErr w:type="gramEnd"/>
      <w:r w:rsidRPr="00927EA8">
        <w:rPr>
          <w:rFonts w:asciiTheme="minorHAnsi" w:eastAsia="Times New Roman" w:hAnsiTheme="minorHAnsi" w:cstheme="minorHAnsi"/>
          <w:sz w:val="22"/>
          <w:szCs w:val="22"/>
        </w:rPr>
        <w:t xml:space="preserve"> FPC meeting minutes</w:t>
      </w:r>
    </w:p>
    <w:p w14:paraId="26DF13B4" w14:textId="40E5DD81" w:rsidR="00927EA8" w:rsidRDefault="00F57CA1" w:rsidP="00927EA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Formal announcement</w:t>
      </w:r>
      <w:r w:rsidRPr="00927EA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27EA8" w:rsidRPr="00927EA8">
        <w:rPr>
          <w:rFonts w:asciiTheme="minorHAnsi" w:eastAsia="Times New Roman" w:hAnsiTheme="minorHAnsi" w:cstheme="minorHAnsi"/>
          <w:sz w:val="22"/>
          <w:szCs w:val="22"/>
        </w:rPr>
        <w:t>of Danielle Galloway, U.S. Army Corps of Engineers (USACE), as the new FPC Federal Co-Chair</w:t>
      </w:r>
    </w:p>
    <w:p w14:paraId="615DB29F" w14:textId="4D6F75AE" w:rsidR="00F57CA1" w:rsidRPr="00927EA8" w:rsidRDefault="000F0B55" w:rsidP="00927EA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Decision </w:t>
      </w:r>
      <w:r w:rsidR="009410F0">
        <w:rPr>
          <w:rFonts w:asciiTheme="minorHAnsi" w:eastAsia="Times New Roman" w:hAnsiTheme="minorHAnsi" w:cstheme="minorHAnsi"/>
          <w:sz w:val="22"/>
          <w:szCs w:val="22"/>
        </w:rPr>
        <w:t>to send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 Non-federal letter of support for increasing USACE Fiscal Year 2024 (FY24)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funding</w:t>
      </w:r>
      <w:proofErr w:type="gramEnd"/>
    </w:p>
    <w:p w14:paraId="371CCAB0" w14:textId="77777777" w:rsidR="00F63E90" w:rsidRDefault="00F63E90" w:rsidP="00F63E90">
      <w:pPr>
        <w:pStyle w:val="ListParagraph"/>
        <w:shd w:val="clear" w:color="auto" w:fill="FFFFFF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00CF9B87" w14:textId="77777777" w:rsidR="00927EA8" w:rsidRPr="00927EA8" w:rsidRDefault="00927EA8" w:rsidP="00927EA8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27EA8">
        <w:rPr>
          <w:rFonts w:asciiTheme="minorHAnsi" w:eastAsia="Times New Roman" w:hAnsiTheme="minorHAnsi" w:cstheme="minorHAnsi"/>
          <w:b/>
          <w:bCs/>
          <w:sz w:val="22"/>
          <w:szCs w:val="22"/>
        </w:rPr>
        <w:t>Announcements:</w:t>
      </w:r>
    </w:p>
    <w:p w14:paraId="378E4144" w14:textId="3BBE894C" w:rsidR="00927EA8" w:rsidRDefault="00927EA8" w:rsidP="00927EA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27EA8">
        <w:rPr>
          <w:rFonts w:asciiTheme="minorHAnsi" w:eastAsia="Times New Roman" w:hAnsiTheme="minorHAnsi" w:cstheme="minorHAnsi"/>
          <w:sz w:val="22"/>
          <w:szCs w:val="22"/>
        </w:rPr>
        <w:t xml:space="preserve">The USACE was awarded $625,000 for the Middle Rio Grande Endangered Species Collaborative Program (MRGESCP) in the President’s Budget for </w:t>
      </w:r>
      <w:r w:rsidR="00B35222">
        <w:rPr>
          <w:rFonts w:asciiTheme="minorHAnsi" w:eastAsia="Times New Roman" w:hAnsiTheme="minorHAnsi" w:cstheme="minorHAnsi"/>
          <w:sz w:val="22"/>
          <w:szCs w:val="22"/>
        </w:rPr>
        <w:t>FY24</w:t>
      </w:r>
      <w:r w:rsidRPr="00927EA8">
        <w:rPr>
          <w:rFonts w:asciiTheme="minorHAnsi" w:eastAsia="Times New Roman" w:hAnsiTheme="minorHAnsi" w:cstheme="minorHAnsi"/>
          <w:sz w:val="22"/>
          <w:szCs w:val="22"/>
        </w:rPr>
        <w:t>. This funding amount is subject to change.</w:t>
      </w:r>
    </w:p>
    <w:p w14:paraId="682DE5DC" w14:textId="1384A5B8" w:rsidR="000F0B55" w:rsidRPr="00927EA8" w:rsidRDefault="000F0B55" w:rsidP="00927EA8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National Conference on Ecosystem Restoration will be in Albuquerque in 2024, and the Executive Committee is supportive of submitting a session proposal. Anyone who has a session idea should reach out to the Program Support Team (PST). Session proposals are due May 19, 2023. </w:t>
      </w:r>
    </w:p>
    <w:p w14:paraId="66E35E93" w14:textId="77777777" w:rsidR="00F63E90" w:rsidRPr="0044544F" w:rsidRDefault="00F63E90" w:rsidP="00F63E90">
      <w:pPr>
        <w:pStyle w:val="ListParagraph"/>
        <w:shd w:val="clear" w:color="auto" w:fill="FFFFFF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6D349720" w14:textId="7A84638E" w:rsidR="0028365C" w:rsidRPr="00E649D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649D5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5595"/>
        <w:gridCol w:w="2004"/>
      </w:tblGrid>
      <w:tr w:rsidR="00125601" w:rsidRPr="00E649D5" w14:paraId="37FECEDC" w14:textId="77777777" w:rsidTr="00CE2168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E649D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E649D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b/>
                <w:bCs/>
                <w:caps/>
                <w:sz w:val="22"/>
                <w:szCs w:val="22"/>
              </w:rPr>
              <w:t>ACTION ITEM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E649D5" w:rsidRDefault="0028365C" w:rsidP="00E649D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B35222" w:rsidRPr="00E649D5" w14:paraId="24AB11EE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A932A3" w14:textId="024ED689" w:rsidR="00B35222" w:rsidRDefault="002267CB" w:rsidP="00B3522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086EF5" w14:textId="0F38325E" w:rsidR="00B35222" w:rsidRDefault="00B35222" w:rsidP="00B3522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Revise the Biennial Schedule based on FPC discussion (i.e., inform USACE budget/project priorities in January, MRGCD in April, ABCWUA in January, and CoA in January; add UNM legislative support letter of support in July; decide big projects to pursue funding for in July of previous year) and provide to the FPC review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957B60" w14:textId="79F0F0C6" w:rsidR="00B35222" w:rsidRDefault="00B35222" w:rsidP="00B3522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4/20/2023</w:t>
            </w:r>
          </w:p>
        </w:tc>
      </w:tr>
      <w:tr w:rsidR="00B35222" w:rsidRPr="00E649D5" w14:paraId="08277EDD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309C73" w14:textId="4190FB3D" w:rsidR="00B35222" w:rsidRDefault="00B35222" w:rsidP="00B3522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EED16E" w14:textId="720321FB" w:rsidR="00B35222" w:rsidRDefault="00B35222" w:rsidP="00B3522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Send list of options for Program Portal funding to the FPC for review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E520C9" w14:textId="7D3B9DAE" w:rsidR="00B35222" w:rsidRDefault="00B35222" w:rsidP="00B3522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4/20/2023</w:t>
            </w:r>
          </w:p>
        </w:tc>
      </w:tr>
      <w:tr w:rsidR="00B35222" w:rsidRPr="00E649D5" w14:paraId="41C5F793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35CCB9" w14:textId="62E7DB89" w:rsidR="00B35222" w:rsidRDefault="00B35222" w:rsidP="00B3522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FPC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EFBA802" w14:textId="73DDF63A" w:rsidR="00B35222" w:rsidRDefault="00B35222" w:rsidP="00B3522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Provide any missing funding opportunities to the PST for inclusion on the Funding Opportunities Calendar and Strategic Funding Graphic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68FD30" w14:textId="253BF8A5" w:rsidR="00B35222" w:rsidRDefault="00B35222" w:rsidP="00B3522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4/21/2023</w:t>
            </w:r>
          </w:p>
        </w:tc>
      </w:tr>
      <w:tr w:rsidR="00D725C2" w:rsidRPr="00E649D5" w14:paraId="2970DA52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FC015C" w14:textId="03BBFC5B" w:rsidR="00D725C2" w:rsidRDefault="00D725C2" w:rsidP="00D72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CCFAF0" w14:textId="5DCCECF3" w:rsidR="00D725C2" w:rsidRDefault="00D725C2" w:rsidP="00D72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Update the Funding Opportunities Calendar and Strategic Funding Graphic based on FPC discussion (i.e., add missing opportunities, etc.)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C3C532" w14:textId="19AB0178" w:rsidR="00D725C2" w:rsidRDefault="00D725C2" w:rsidP="00D72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4/28/2023</w:t>
            </w:r>
          </w:p>
        </w:tc>
      </w:tr>
      <w:tr w:rsidR="00D725C2" w:rsidRPr="00E649D5" w14:paraId="6F2A61C6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5F2D55" w14:textId="610622FF" w:rsidR="00D725C2" w:rsidRDefault="00D725C2" w:rsidP="00D72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FPC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5B164E" w14:textId="4379811B" w:rsidR="00D725C2" w:rsidRDefault="00D725C2" w:rsidP="00D72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Review the revised Biennial Schedule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73950F" w14:textId="275AB4F0" w:rsidR="00D725C2" w:rsidRDefault="00D725C2" w:rsidP="00D72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4/28/2023</w:t>
            </w:r>
          </w:p>
        </w:tc>
      </w:tr>
      <w:tr w:rsidR="00D725C2" w:rsidRPr="00E649D5" w14:paraId="573EC218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840DB2" w14:textId="75F86CEA" w:rsidR="00D725C2" w:rsidRDefault="00D725C2" w:rsidP="00D72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FPC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0E3CCF" w14:textId="567751DB" w:rsidR="00D725C2" w:rsidRDefault="00D725C2" w:rsidP="00D72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Review the options for Program Portal funding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3F8E31" w14:textId="3A8C1A59" w:rsidR="00D725C2" w:rsidRDefault="00D725C2" w:rsidP="00D72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4/28/2023</w:t>
            </w:r>
          </w:p>
        </w:tc>
      </w:tr>
      <w:tr w:rsidR="00D725C2" w:rsidRPr="00E649D5" w14:paraId="0B8D37C7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9B2391" w14:textId="77164426" w:rsidR="00D725C2" w:rsidRDefault="00D725C2" w:rsidP="00D72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PST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8B03F00" w14:textId="7F3A1BE6" w:rsidR="00D725C2" w:rsidRDefault="00D725C2" w:rsidP="00D72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Work with the U.S. Geological Survey</w:t>
            </w:r>
            <w:r w:rsidR="0073026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(USGS)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post the Funding Opportunities Calendar and Strategic Funding Graphic to the Program Portal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6DCE39" w14:textId="61892834" w:rsidR="00D725C2" w:rsidRDefault="00D725C2" w:rsidP="00D72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Early May</w:t>
            </w:r>
          </w:p>
        </w:tc>
      </w:tr>
      <w:tr w:rsidR="009410F0" w:rsidRPr="00E649D5" w14:paraId="5A04CB81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493FAD" w14:textId="599F91A5" w:rsidR="009410F0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PST, Mark Kelly, &amp; Anne Marken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1C990F" w14:textId="59A34619" w:rsidR="009410F0" w:rsidRDefault="009410F0" w:rsidP="009410F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Draft letter of support to U.S. Congress for additional funding for USACE’s FY24 budget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2881B6" w14:textId="67C52125" w:rsidR="009410F0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5/1/2023</w:t>
            </w:r>
          </w:p>
        </w:tc>
      </w:tr>
      <w:tr w:rsidR="009410F0" w:rsidRPr="00E649D5" w14:paraId="6D408AF2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2D6850" w14:textId="16AEFEF2" w:rsidR="009410F0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07A07A" w14:textId="52774CD3" w:rsidR="009410F0" w:rsidRDefault="009410F0" w:rsidP="009410F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Clarify Program Portal funding options with the USGS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A432E0" w14:textId="45CB1C5C" w:rsidR="009410F0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June EC meeting</w:t>
            </w:r>
          </w:p>
        </w:tc>
      </w:tr>
      <w:tr w:rsidR="009410F0" w:rsidRPr="00E649D5" w14:paraId="30D201C9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2F991C" w14:textId="52F3BB4C" w:rsidR="009410F0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11B3D2" w14:textId="357ABCD8" w:rsidR="009410F0" w:rsidRDefault="009410F0" w:rsidP="009410F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Add regular check-ins for the Funding Opportunities Calendar and Strategic Funding Graphic to FPC meeting agendas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2C414E" w14:textId="78F28104" w:rsidR="009410F0" w:rsidRPr="00851C9E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July FPC meeting</w:t>
            </w:r>
          </w:p>
        </w:tc>
      </w:tr>
      <w:tr w:rsidR="009410F0" w:rsidRPr="00E649D5" w14:paraId="308E842A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EA0552" w14:textId="404CE09B" w:rsidR="009410F0" w:rsidRPr="00851C9E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Anne Marken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DAE305" w14:textId="766F90E4" w:rsidR="009410F0" w:rsidRPr="00851C9E" w:rsidRDefault="009410F0" w:rsidP="009410F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Discuss the America the Beautiful funding opportunity with the MRGCD grants department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44200D" w14:textId="48C35703" w:rsidR="009410F0" w:rsidRPr="00851C9E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July FPC meeting</w:t>
            </w:r>
          </w:p>
        </w:tc>
      </w:tr>
      <w:tr w:rsidR="009410F0" w:rsidRPr="00E649D5" w14:paraId="0F174501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0ADFF1" w14:textId="1FF784DB" w:rsidR="009410F0" w:rsidRPr="00851C9E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Lynette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Giesen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Kim Eichhorst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3E0182" w14:textId="15BB132F" w:rsidR="009410F0" w:rsidRPr="00851C9E" w:rsidRDefault="009410F0" w:rsidP="009410F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Work with the PST to develop standard language for proposals on the value of long-term monitoring and data collection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CCB3B6" w14:textId="08EDDBA5" w:rsidR="009410F0" w:rsidRPr="00851C9E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July FPC meeting</w:t>
            </w:r>
          </w:p>
        </w:tc>
      </w:tr>
      <w:tr w:rsidR="009410F0" w:rsidRPr="00E649D5" w14:paraId="5F0E33D2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DAC0A4" w14:textId="41B893DE" w:rsidR="009410F0" w:rsidRPr="00851C9E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Anne Marken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1D0E9F" w14:textId="39802482" w:rsidR="009410F0" w:rsidRPr="00851C9E" w:rsidRDefault="009410F0" w:rsidP="009410F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Ask Yasmeen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Najmi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work on standard language for proposals on habitat restoration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C6C8B2" w14:textId="280FFC58" w:rsidR="009410F0" w:rsidRPr="00851C9E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July FPC meeting</w:t>
            </w:r>
          </w:p>
        </w:tc>
      </w:tr>
      <w:tr w:rsidR="009410F0" w:rsidRPr="00E649D5" w14:paraId="78585C6C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234DA4" w14:textId="0820BD79" w:rsidR="009410F0" w:rsidRPr="00851C9E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663B8F" w14:textId="0BD5DFA5" w:rsidR="009410F0" w:rsidRPr="00851C9E" w:rsidRDefault="009410F0" w:rsidP="009410F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Develop standard language for proposals on the MRGESCP, its value, and adaptive management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07B285" w14:textId="61AF57AF" w:rsidR="009410F0" w:rsidRPr="00851C9E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July FPC meeting</w:t>
            </w:r>
          </w:p>
        </w:tc>
      </w:tr>
      <w:tr w:rsidR="009410F0" w:rsidRPr="00E649D5" w14:paraId="7CC3CA84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1ADBD6" w14:textId="656EFF06" w:rsidR="009410F0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USACE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707EEE" w14:textId="231A70CF" w:rsidR="009410F0" w:rsidRDefault="009410F0" w:rsidP="009410F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Include the Program Portal in the FY23 Work Plan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C2304C" w14:textId="6B944CD4" w:rsidR="009410F0" w:rsidRDefault="009410F0" w:rsidP="009410F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Internal USACE deadline</w:t>
            </w:r>
          </w:p>
        </w:tc>
      </w:tr>
    </w:tbl>
    <w:p w14:paraId="3B3089B7" w14:textId="1B90D720" w:rsidR="002E087D" w:rsidRPr="00E649D5" w:rsidRDefault="002E087D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2E087D" w:rsidRPr="00E649D5" w:rsidSect="00B3647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649D5">
        <w:rPr>
          <w:rFonts w:asciiTheme="minorHAnsi" w:eastAsia="Times New Roman" w:hAnsiTheme="minorHAnsi" w:cstheme="minorHAnsi"/>
          <w:b/>
          <w:sz w:val="22"/>
          <w:szCs w:val="22"/>
        </w:rPr>
        <w:t>Next Meeting:</w:t>
      </w:r>
      <w:r w:rsidRPr="00E649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95CCD">
        <w:rPr>
          <w:rFonts w:asciiTheme="minorHAnsi" w:eastAsia="Times New Roman" w:hAnsiTheme="minorHAnsi" w:cstheme="minorHAnsi"/>
          <w:sz w:val="22"/>
          <w:szCs w:val="22"/>
        </w:rPr>
        <w:t>July</w:t>
      </w:r>
      <w:r w:rsidR="00851C9E">
        <w:rPr>
          <w:rFonts w:asciiTheme="minorHAnsi" w:eastAsia="Times New Roman" w:hAnsiTheme="minorHAnsi" w:cstheme="minorHAnsi"/>
          <w:sz w:val="22"/>
          <w:szCs w:val="22"/>
        </w:rPr>
        <w:t xml:space="preserve"> 2023</w:t>
      </w:r>
    </w:p>
    <w:p w14:paraId="39BEBB86" w14:textId="77777777" w:rsidR="00195CCD" w:rsidRPr="00195CCD" w:rsidRDefault="00195CCD" w:rsidP="00195C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5CCD">
        <w:rPr>
          <w:rFonts w:asciiTheme="minorHAnsi" w:hAnsiTheme="minorHAnsi" w:cstheme="minorHAnsi"/>
          <w:b/>
          <w:sz w:val="22"/>
          <w:szCs w:val="22"/>
        </w:rPr>
        <w:lastRenderedPageBreak/>
        <w:t>Meeting Participants</w:t>
      </w:r>
    </w:p>
    <w:p w14:paraId="652CE5C2" w14:textId="77777777" w:rsidR="00195CCD" w:rsidRPr="00195CCD" w:rsidRDefault="00195CCD" w:rsidP="00195C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773AC4" w14:textId="77777777" w:rsidR="00195CCD" w:rsidRPr="00195CCD" w:rsidRDefault="00195CCD" w:rsidP="00195CCD">
      <w:pP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  <w:r w:rsidRPr="00195CCD">
        <w:rPr>
          <w:rFonts w:asciiTheme="minorHAnsi" w:hAnsiTheme="minorHAnsi" w:cstheme="minorHAnsi"/>
          <w:b/>
          <w:sz w:val="22"/>
          <w:szCs w:val="22"/>
        </w:rPr>
        <w:t>FPC Representative</w:t>
      </w:r>
      <w:r w:rsidRPr="00195CCD">
        <w:rPr>
          <w:rFonts w:asciiTheme="minorHAnsi" w:hAnsiTheme="minorHAnsi" w:cstheme="minorHAnsi"/>
          <w:b/>
          <w:sz w:val="22"/>
          <w:szCs w:val="22"/>
        </w:rPr>
        <w:tab/>
      </w:r>
      <w:r w:rsidRPr="00195CCD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27162B46" w14:textId="77777777" w:rsidR="00195CCD" w:rsidRPr="00195CCD" w:rsidRDefault="00195CCD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Anne Marken, Non-Federal Co-Chair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Middle Rio Grande Conservancy District</w:t>
      </w:r>
    </w:p>
    <w:p w14:paraId="1886ED81" w14:textId="77777777" w:rsidR="00195CCD" w:rsidRPr="00195CCD" w:rsidRDefault="00195CCD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Danielle Galloway, Federal Co-Chair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U.S. Army Corps of Engineers</w:t>
      </w:r>
    </w:p>
    <w:p w14:paraId="718C0038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Brittney Erdmann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Middle Rio Grande Conservancy District</w:t>
      </w:r>
    </w:p>
    <w:p w14:paraId="22F15A82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195CCD">
        <w:rPr>
          <w:rFonts w:asciiTheme="minorHAnsi" w:hAnsiTheme="minorHAnsi" w:cstheme="minorHAnsi"/>
          <w:sz w:val="22"/>
          <w:szCs w:val="22"/>
        </w:rPr>
        <w:t>Cetan</w:t>
      </w:r>
      <w:proofErr w:type="spellEnd"/>
      <w:r w:rsidRPr="00195CCD">
        <w:rPr>
          <w:rFonts w:asciiTheme="minorHAnsi" w:hAnsiTheme="minorHAnsi" w:cstheme="minorHAnsi"/>
          <w:sz w:val="22"/>
          <w:szCs w:val="22"/>
        </w:rPr>
        <w:t xml:space="preserve"> Christensen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Albuquerque Bernalillo County Water Utility Authority</w:t>
      </w:r>
    </w:p>
    <w:p w14:paraId="2029F1F0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Dustin Chavez-Davis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City of Albuquerque, Open Space Division</w:t>
      </w:r>
    </w:p>
    <w:p w14:paraId="04334D52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Grace Haggerty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New Mexico Interstate Stream Commission</w:t>
      </w:r>
    </w:p>
    <w:p w14:paraId="3F2A010E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Kim Eichhorst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Bosque Ecosystem Monitoring Program</w:t>
      </w:r>
    </w:p>
    <w:p w14:paraId="49774DC0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 xml:space="preserve">Lynette </w:t>
      </w:r>
      <w:proofErr w:type="spellStart"/>
      <w:r w:rsidRPr="00195CCD">
        <w:rPr>
          <w:rFonts w:asciiTheme="minorHAnsi" w:hAnsiTheme="minorHAnsi" w:cstheme="minorHAnsi"/>
          <w:sz w:val="22"/>
          <w:szCs w:val="22"/>
        </w:rPr>
        <w:t>Giesen</w:t>
      </w:r>
      <w:proofErr w:type="spellEnd"/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00EEAC86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 xml:space="preserve">Mark Kelly 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Albuquerque Bernalillo County Water Utility Authority</w:t>
      </w:r>
    </w:p>
    <w:p w14:paraId="5F5D4820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195CCD">
        <w:rPr>
          <w:rFonts w:asciiTheme="minorHAnsi" w:hAnsiTheme="minorHAnsi" w:cstheme="minorHAnsi"/>
          <w:sz w:val="22"/>
          <w:szCs w:val="22"/>
        </w:rPr>
        <w:t>Quantina</w:t>
      </w:r>
      <w:proofErr w:type="spellEnd"/>
      <w:r w:rsidRPr="00195CCD">
        <w:rPr>
          <w:rFonts w:asciiTheme="minorHAnsi" w:hAnsiTheme="minorHAnsi" w:cstheme="minorHAnsi"/>
          <w:sz w:val="22"/>
          <w:szCs w:val="22"/>
        </w:rPr>
        <w:t xml:space="preserve"> Martine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Audubon Southwest</w:t>
      </w:r>
    </w:p>
    <w:p w14:paraId="18A4DD5A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 xml:space="preserve">Ryan </w:t>
      </w:r>
      <w:proofErr w:type="spellStart"/>
      <w:r w:rsidRPr="00195CCD">
        <w:rPr>
          <w:rFonts w:asciiTheme="minorHAnsi" w:hAnsiTheme="minorHAnsi" w:cstheme="minorHAnsi"/>
          <w:sz w:val="22"/>
          <w:szCs w:val="22"/>
        </w:rPr>
        <w:t>Gronewold</w:t>
      </w:r>
      <w:proofErr w:type="spellEnd"/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U.S. Army Corps of Engineers</w:t>
      </w:r>
    </w:p>
    <w:p w14:paraId="07CC8FF4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Thomas Turner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University of New Mexico</w:t>
      </w:r>
    </w:p>
    <w:p w14:paraId="4DBB3757" w14:textId="77777777" w:rsidR="005778B4" w:rsidRPr="00195CCD" w:rsidRDefault="005778B4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Virginia Seamster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New Mexico Department of Game and Fish</w:t>
      </w:r>
    </w:p>
    <w:p w14:paraId="326F4C6D" w14:textId="77777777" w:rsidR="00195CCD" w:rsidRPr="00195CCD" w:rsidRDefault="00195CCD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</w:p>
    <w:p w14:paraId="72D3BF25" w14:textId="77777777" w:rsidR="00195CCD" w:rsidRPr="00195CCD" w:rsidRDefault="00195CCD" w:rsidP="00195CCD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  <w:r w:rsidRPr="00195CCD">
        <w:rPr>
          <w:rFonts w:asciiTheme="minorHAnsi" w:hAnsiTheme="minorHAnsi" w:cstheme="minorHAnsi"/>
          <w:b/>
          <w:sz w:val="22"/>
          <w:szCs w:val="22"/>
        </w:rPr>
        <w:t>Support</w:t>
      </w:r>
      <w:r w:rsidRPr="00195CCD">
        <w:rPr>
          <w:rFonts w:asciiTheme="minorHAnsi" w:hAnsiTheme="minorHAnsi" w:cstheme="minorHAnsi"/>
          <w:b/>
          <w:sz w:val="22"/>
          <w:szCs w:val="22"/>
        </w:rPr>
        <w:tab/>
      </w:r>
      <w:r w:rsidRPr="00195CCD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4058EE92" w14:textId="77777777" w:rsidR="00195CCD" w:rsidRPr="00195CCD" w:rsidRDefault="00195CCD" w:rsidP="00195CCD">
      <w:pPr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Debbie Lee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2EC521E5" w14:textId="77777777" w:rsidR="00195CCD" w:rsidRPr="00195CCD" w:rsidRDefault="00195CCD" w:rsidP="00195CCD">
      <w:pPr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Michelle Tuineau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59016203" w14:textId="79973AFC" w:rsidR="00711F3D" w:rsidRPr="00E649D5" w:rsidRDefault="00711F3D" w:rsidP="00195CCD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711F3D" w:rsidRPr="00E649D5" w:rsidSect="00B3647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CD45" w14:textId="77777777" w:rsidR="00172B45" w:rsidRDefault="00172B45" w:rsidP="00BB1776">
      <w:pPr>
        <w:spacing w:line="240" w:lineRule="auto"/>
      </w:pPr>
      <w:r>
        <w:separator/>
      </w:r>
    </w:p>
  </w:endnote>
  <w:endnote w:type="continuationSeparator" w:id="0">
    <w:p w14:paraId="38512AD8" w14:textId="77777777" w:rsidR="00172B45" w:rsidRDefault="00172B45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37D5" w14:textId="3AB93F9A" w:rsidR="006A60A5" w:rsidRPr="00523BB1" w:rsidRDefault="00851C9E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Fiscal Planning</w:t>
    </w:r>
    <w:r w:rsidR="007871CD">
      <w:rPr>
        <w:rFonts w:asciiTheme="majorHAnsi" w:hAnsiTheme="majorHAnsi"/>
        <w:i/>
        <w:sz w:val="22"/>
        <w:szCs w:val="22"/>
      </w:rPr>
      <w:t xml:space="preserve">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94499E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94499E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70429D4C" w14:textId="7ED77E21" w:rsidR="006A60A5" w:rsidRPr="00523BB1" w:rsidRDefault="00B35222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April 18</w:t>
    </w:r>
    <w:r w:rsidR="005A3A1B">
      <w:rPr>
        <w:rFonts w:asciiTheme="majorHAnsi" w:hAnsiTheme="majorHAnsi"/>
        <w:i/>
        <w:sz w:val="22"/>
        <w:szCs w:val="22"/>
      </w:rPr>
      <w:t>,</w:t>
    </w:r>
    <w:r w:rsidR="00851C9E">
      <w:rPr>
        <w:rFonts w:asciiTheme="majorHAnsi" w:hAnsiTheme="majorHAnsi"/>
        <w:i/>
        <w:sz w:val="22"/>
        <w:szCs w:val="22"/>
      </w:rPr>
      <w:t xml:space="preserve"> 2023</w:t>
    </w:r>
    <w:r w:rsidR="006A60A5">
      <w:rPr>
        <w:rFonts w:asciiTheme="majorHAnsi" w:hAnsiTheme="majorHAnsi"/>
        <w:i/>
        <w:sz w:val="22"/>
        <w:szCs w:val="22"/>
      </w:rPr>
      <w:t xml:space="preserve"> </w:t>
    </w:r>
    <w:r w:rsidR="006A60A5" w:rsidRPr="00523BB1">
      <w:rPr>
        <w:rFonts w:asciiTheme="majorHAnsi" w:hAnsiTheme="majorHAnsi"/>
        <w:i/>
        <w:sz w:val="22"/>
        <w:szCs w:val="22"/>
      </w:rPr>
      <w:t xml:space="preserve">– Meeting </w:t>
    </w:r>
    <w:r w:rsidR="00A65C23">
      <w:rPr>
        <w:rFonts w:asciiTheme="majorHAnsi" w:hAnsiTheme="majorHAnsi"/>
        <w:i/>
        <w:sz w:val="22"/>
        <w:szCs w:val="22"/>
      </w:rPr>
      <w:t>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BCE6" w14:textId="0616D805" w:rsidR="006A60A5" w:rsidRPr="00523BB1" w:rsidRDefault="007F3320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Fiscal Planning</w:t>
    </w:r>
    <w:r w:rsidR="000E7CF4">
      <w:rPr>
        <w:rFonts w:asciiTheme="majorHAnsi" w:hAnsiTheme="majorHAnsi"/>
        <w:i/>
        <w:sz w:val="22"/>
        <w:szCs w:val="22"/>
      </w:rPr>
      <w:t xml:space="preserve">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F86FCA">
      <w:rPr>
        <w:rFonts w:asciiTheme="majorHAnsi" w:hAnsiTheme="majorHAnsi"/>
        <w:i/>
        <w:noProof/>
        <w:sz w:val="22"/>
        <w:szCs w:val="22"/>
      </w:rPr>
      <w:t>1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F86FCA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495AA363" w14:textId="17B3E24D" w:rsidR="006A60A5" w:rsidRPr="00523BB1" w:rsidRDefault="00195CCD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April 18</w:t>
    </w:r>
    <w:r w:rsidR="0044544F">
      <w:rPr>
        <w:rFonts w:asciiTheme="majorHAnsi" w:hAnsiTheme="majorHAnsi"/>
        <w:i/>
        <w:sz w:val="22"/>
        <w:szCs w:val="22"/>
      </w:rPr>
      <w:t>, 2023</w:t>
    </w:r>
    <w:r w:rsidR="006A60A5" w:rsidRPr="00523BB1">
      <w:rPr>
        <w:rFonts w:asciiTheme="majorHAnsi" w:hAnsiTheme="majorHAnsi"/>
        <w:i/>
        <w:sz w:val="22"/>
        <w:szCs w:val="22"/>
      </w:rPr>
      <w:t xml:space="preserve"> – Meeting</w:t>
    </w:r>
    <w:r w:rsidR="00A65C23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FA01" w14:textId="77777777" w:rsidR="00172B45" w:rsidRDefault="00172B45" w:rsidP="00BB1776">
      <w:pPr>
        <w:spacing w:line="240" w:lineRule="auto"/>
      </w:pPr>
      <w:r>
        <w:separator/>
      </w:r>
    </w:p>
  </w:footnote>
  <w:footnote w:type="continuationSeparator" w:id="0">
    <w:p w14:paraId="4EA096BA" w14:textId="77777777" w:rsidR="00172B45" w:rsidRDefault="00172B45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1B3" w14:textId="64C133A3" w:rsidR="006A60A5" w:rsidRPr="002E2A9B" w:rsidRDefault="006A60A5" w:rsidP="00B36477">
    <w:pPr>
      <w:pStyle w:val="Header"/>
      <w:keepNext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165F" w14:textId="6ABFA908" w:rsidR="006A60A5" w:rsidRDefault="005C0FEE">
    <w:pPr>
      <w:pStyle w:val="Header"/>
    </w:pPr>
    <w:r>
      <w:rPr>
        <w:noProof/>
      </w:rPr>
      <w:drawing>
        <wp:inline distT="0" distB="0" distL="0" distR="0" wp14:anchorId="25345A61" wp14:editId="1194A618">
          <wp:extent cx="5943600" cy="12719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95CB" w14:textId="03849D5F" w:rsidR="000E7CF4" w:rsidRDefault="000E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5EBA"/>
    <w:multiLevelType w:val="hybridMultilevel"/>
    <w:tmpl w:val="87DEC622"/>
    <w:lvl w:ilvl="0" w:tplc="52A86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464"/>
    <w:multiLevelType w:val="multilevel"/>
    <w:tmpl w:val="52F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4C5A10"/>
    <w:multiLevelType w:val="hybridMultilevel"/>
    <w:tmpl w:val="ACE44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63182">
    <w:abstractNumId w:val="1"/>
  </w:num>
  <w:num w:numId="2" w16cid:durableId="795946039">
    <w:abstractNumId w:val="0"/>
  </w:num>
  <w:num w:numId="3" w16cid:durableId="885265396">
    <w:abstractNumId w:val="2"/>
  </w:num>
  <w:num w:numId="4" w16cid:durableId="6223493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79"/>
    <w:rsid w:val="00002958"/>
    <w:rsid w:val="00004D24"/>
    <w:rsid w:val="00005FE4"/>
    <w:rsid w:val="00010508"/>
    <w:rsid w:val="00010549"/>
    <w:rsid w:val="00012BED"/>
    <w:rsid w:val="00013AA2"/>
    <w:rsid w:val="0001487E"/>
    <w:rsid w:val="00015DC3"/>
    <w:rsid w:val="00020CAC"/>
    <w:rsid w:val="00025BE4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2785"/>
    <w:rsid w:val="00056ED0"/>
    <w:rsid w:val="00061FD6"/>
    <w:rsid w:val="000649DB"/>
    <w:rsid w:val="00064A70"/>
    <w:rsid w:val="00064C55"/>
    <w:rsid w:val="00073B7C"/>
    <w:rsid w:val="000742F8"/>
    <w:rsid w:val="00080E0E"/>
    <w:rsid w:val="000909EF"/>
    <w:rsid w:val="00090AF0"/>
    <w:rsid w:val="00097312"/>
    <w:rsid w:val="000A00CB"/>
    <w:rsid w:val="000A2922"/>
    <w:rsid w:val="000A5557"/>
    <w:rsid w:val="000B445B"/>
    <w:rsid w:val="000B75BA"/>
    <w:rsid w:val="000C3E34"/>
    <w:rsid w:val="000C72E9"/>
    <w:rsid w:val="000D6209"/>
    <w:rsid w:val="000D692A"/>
    <w:rsid w:val="000E6DE1"/>
    <w:rsid w:val="000E7CF4"/>
    <w:rsid w:val="000F0B55"/>
    <w:rsid w:val="000F0EED"/>
    <w:rsid w:val="000F479F"/>
    <w:rsid w:val="000F6003"/>
    <w:rsid w:val="00100E58"/>
    <w:rsid w:val="00110CCD"/>
    <w:rsid w:val="00114CD3"/>
    <w:rsid w:val="00116BA5"/>
    <w:rsid w:val="001170EE"/>
    <w:rsid w:val="00120680"/>
    <w:rsid w:val="001233B6"/>
    <w:rsid w:val="001239D4"/>
    <w:rsid w:val="00125601"/>
    <w:rsid w:val="00126C50"/>
    <w:rsid w:val="00127E8A"/>
    <w:rsid w:val="001332B4"/>
    <w:rsid w:val="001370E1"/>
    <w:rsid w:val="0013796E"/>
    <w:rsid w:val="00140B47"/>
    <w:rsid w:val="0015026C"/>
    <w:rsid w:val="00162256"/>
    <w:rsid w:val="00167F4E"/>
    <w:rsid w:val="00172B45"/>
    <w:rsid w:val="00177636"/>
    <w:rsid w:val="00181D39"/>
    <w:rsid w:val="00183EC8"/>
    <w:rsid w:val="001910CD"/>
    <w:rsid w:val="00194D9A"/>
    <w:rsid w:val="00195CCD"/>
    <w:rsid w:val="00197921"/>
    <w:rsid w:val="001A02A6"/>
    <w:rsid w:val="001A1D3E"/>
    <w:rsid w:val="001A322E"/>
    <w:rsid w:val="001B1FBC"/>
    <w:rsid w:val="001B3B28"/>
    <w:rsid w:val="001B7489"/>
    <w:rsid w:val="001C2A09"/>
    <w:rsid w:val="001C44BB"/>
    <w:rsid w:val="001E2A34"/>
    <w:rsid w:val="001E43F2"/>
    <w:rsid w:val="001E50E0"/>
    <w:rsid w:val="001F06B4"/>
    <w:rsid w:val="001F12EF"/>
    <w:rsid w:val="001F18D3"/>
    <w:rsid w:val="001F33A5"/>
    <w:rsid w:val="001F4CBA"/>
    <w:rsid w:val="001F53CF"/>
    <w:rsid w:val="00200DB6"/>
    <w:rsid w:val="002011B5"/>
    <w:rsid w:val="00201E53"/>
    <w:rsid w:val="00206DC9"/>
    <w:rsid w:val="002115D6"/>
    <w:rsid w:val="002172F4"/>
    <w:rsid w:val="00220F90"/>
    <w:rsid w:val="002222DD"/>
    <w:rsid w:val="00224619"/>
    <w:rsid w:val="002267CB"/>
    <w:rsid w:val="00227351"/>
    <w:rsid w:val="00230357"/>
    <w:rsid w:val="002304E4"/>
    <w:rsid w:val="00234631"/>
    <w:rsid w:val="00236151"/>
    <w:rsid w:val="002365C7"/>
    <w:rsid w:val="002403E3"/>
    <w:rsid w:val="00242C86"/>
    <w:rsid w:val="00244BA0"/>
    <w:rsid w:val="00251CCD"/>
    <w:rsid w:val="00252D55"/>
    <w:rsid w:val="00253A28"/>
    <w:rsid w:val="00256898"/>
    <w:rsid w:val="0026213F"/>
    <w:rsid w:val="00262680"/>
    <w:rsid w:val="0026499D"/>
    <w:rsid w:val="00264BAE"/>
    <w:rsid w:val="00266469"/>
    <w:rsid w:val="00275598"/>
    <w:rsid w:val="0028365C"/>
    <w:rsid w:val="00286669"/>
    <w:rsid w:val="002946AB"/>
    <w:rsid w:val="00295F22"/>
    <w:rsid w:val="002A0229"/>
    <w:rsid w:val="002A172D"/>
    <w:rsid w:val="002A2262"/>
    <w:rsid w:val="002A2766"/>
    <w:rsid w:val="002A293E"/>
    <w:rsid w:val="002A375B"/>
    <w:rsid w:val="002A6316"/>
    <w:rsid w:val="002A64FB"/>
    <w:rsid w:val="002A7B2D"/>
    <w:rsid w:val="002A7F25"/>
    <w:rsid w:val="002B3B3A"/>
    <w:rsid w:val="002C1455"/>
    <w:rsid w:val="002C4166"/>
    <w:rsid w:val="002C5807"/>
    <w:rsid w:val="002D2AB1"/>
    <w:rsid w:val="002E087D"/>
    <w:rsid w:val="002E1101"/>
    <w:rsid w:val="002E42BD"/>
    <w:rsid w:val="002E5972"/>
    <w:rsid w:val="002E6B6F"/>
    <w:rsid w:val="002E6FD2"/>
    <w:rsid w:val="002F1619"/>
    <w:rsid w:val="002F4B72"/>
    <w:rsid w:val="002F6A44"/>
    <w:rsid w:val="0030054A"/>
    <w:rsid w:val="003049E1"/>
    <w:rsid w:val="00306C4D"/>
    <w:rsid w:val="00315252"/>
    <w:rsid w:val="00317B23"/>
    <w:rsid w:val="00322691"/>
    <w:rsid w:val="003271E5"/>
    <w:rsid w:val="00327346"/>
    <w:rsid w:val="003312C6"/>
    <w:rsid w:val="003324FA"/>
    <w:rsid w:val="00336011"/>
    <w:rsid w:val="003475FA"/>
    <w:rsid w:val="0035117A"/>
    <w:rsid w:val="00357E15"/>
    <w:rsid w:val="003618FF"/>
    <w:rsid w:val="00363892"/>
    <w:rsid w:val="003647ED"/>
    <w:rsid w:val="00370D32"/>
    <w:rsid w:val="00370EDB"/>
    <w:rsid w:val="00373AA2"/>
    <w:rsid w:val="00380F39"/>
    <w:rsid w:val="00386116"/>
    <w:rsid w:val="00391583"/>
    <w:rsid w:val="00391B25"/>
    <w:rsid w:val="00394129"/>
    <w:rsid w:val="003943A0"/>
    <w:rsid w:val="00396063"/>
    <w:rsid w:val="0039669C"/>
    <w:rsid w:val="003A0282"/>
    <w:rsid w:val="003A32D4"/>
    <w:rsid w:val="003C35BA"/>
    <w:rsid w:val="003C6207"/>
    <w:rsid w:val="003D1066"/>
    <w:rsid w:val="003D287E"/>
    <w:rsid w:val="003D2B79"/>
    <w:rsid w:val="003D5136"/>
    <w:rsid w:val="003D554F"/>
    <w:rsid w:val="003E3072"/>
    <w:rsid w:val="003E3C35"/>
    <w:rsid w:val="003E6FAC"/>
    <w:rsid w:val="003F2520"/>
    <w:rsid w:val="003F34FA"/>
    <w:rsid w:val="003F6A2E"/>
    <w:rsid w:val="003F6AC5"/>
    <w:rsid w:val="004032F5"/>
    <w:rsid w:val="00405AFB"/>
    <w:rsid w:val="00407AB7"/>
    <w:rsid w:val="00424180"/>
    <w:rsid w:val="00427E6C"/>
    <w:rsid w:val="004310B9"/>
    <w:rsid w:val="00431CA2"/>
    <w:rsid w:val="00432A74"/>
    <w:rsid w:val="00433799"/>
    <w:rsid w:val="004408F7"/>
    <w:rsid w:val="00440DCA"/>
    <w:rsid w:val="00440FA2"/>
    <w:rsid w:val="00441CB3"/>
    <w:rsid w:val="00442A00"/>
    <w:rsid w:val="0044544F"/>
    <w:rsid w:val="0045416C"/>
    <w:rsid w:val="00454219"/>
    <w:rsid w:val="004570AE"/>
    <w:rsid w:val="00457848"/>
    <w:rsid w:val="00457EE9"/>
    <w:rsid w:val="0046076D"/>
    <w:rsid w:val="00464624"/>
    <w:rsid w:val="00467B67"/>
    <w:rsid w:val="00470229"/>
    <w:rsid w:val="0047283A"/>
    <w:rsid w:val="00477E47"/>
    <w:rsid w:val="00480305"/>
    <w:rsid w:val="00483027"/>
    <w:rsid w:val="00490610"/>
    <w:rsid w:val="00490BBF"/>
    <w:rsid w:val="00495D58"/>
    <w:rsid w:val="00497273"/>
    <w:rsid w:val="004A2A3C"/>
    <w:rsid w:val="004A3619"/>
    <w:rsid w:val="004A43B7"/>
    <w:rsid w:val="004B239B"/>
    <w:rsid w:val="004B2C24"/>
    <w:rsid w:val="004C08D3"/>
    <w:rsid w:val="004C32A3"/>
    <w:rsid w:val="004C6912"/>
    <w:rsid w:val="004D1191"/>
    <w:rsid w:val="004D1F0C"/>
    <w:rsid w:val="00500606"/>
    <w:rsid w:val="005054D7"/>
    <w:rsid w:val="005055AC"/>
    <w:rsid w:val="005169BD"/>
    <w:rsid w:val="0051717B"/>
    <w:rsid w:val="00522EEE"/>
    <w:rsid w:val="005349BB"/>
    <w:rsid w:val="005374C2"/>
    <w:rsid w:val="00537F17"/>
    <w:rsid w:val="00542AC5"/>
    <w:rsid w:val="00542E12"/>
    <w:rsid w:val="00544098"/>
    <w:rsid w:val="00552A92"/>
    <w:rsid w:val="00553931"/>
    <w:rsid w:val="0055753D"/>
    <w:rsid w:val="00561C0C"/>
    <w:rsid w:val="00563A56"/>
    <w:rsid w:val="005662D6"/>
    <w:rsid w:val="005674F2"/>
    <w:rsid w:val="00567D4B"/>
    <w:rsid w:val="00572E95"/>
    <w:rsid w:val="005747A8"/>
    <w:rsid w:val="00574923"/>
    <w:rsid w:val="00574C1C"/>
    <w:rsid w:val="00575BA7"/>
    <w:rsid w:val="00577020"/>
    <w:rsid w:val="005778B4"/>
    <w:rsid w:val="00577CC9"/>
    <w:rsid w:val="00586B1F"/>
    <w:rsid w:val="00587CB2"/>
    <w:rsid w:val="0059215A"/>
    <w:rsid w:val="005A0CCC"/>
    <w:rsid w:val="005A3A1B"/>
    <w:rsid w:val="005B0259"/>
    <w:rsid w:val="005B027E"/>
    <w:rsid w:val="005B2668"/>
    <w:rsid w:val="005B37F0"/>
    <w:rsid w:val="005B603A"/>
    <w:rsid w:val="005B7FF8"/>
    <w:rsid w:val="005C0FEE"/>
    <w:rsid w:val="005C4E23"/>
    <w:rsid w:val="005D06B3"/>
    <w:rsid w:val="005D2BA2"/>
    <w:rsid w:val="005E0132"/>
    <w:rsid w:val="005E1771"/>
    <w:rsid w:val="005E7401"/>
    <w:rsid w:val="005F58A5"/>
    <w:rsid w:val="00604EDB"/>
    <w:rsid w:val="0062106A"/>
    <w:rsid w:val="00626850"/>
    <w:rsid w:val="00633DBD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72B0C"/>
    <w:rsid w:val="0067662B"/>
    <w:rsid w:val="006821C3"/>
    <w:rsid w:val="00683570"/>
    <w:rsid w:val="0068446B"/>
    <w:rsid w:val="006907E2"/>
    <w:rsid w:val="00696966"/>
    <w:rsid w:val="006970CB"/>
    <w:rsid w:val="00697C4A"/>
    <w:rsid w:val="006A2424"/>
    <w:rsid w:val="006A3C29"/>
    <w:rsid w:val="006A60A5"/>
    <w:rsid w:val="006B0A73"/>
    <w:rsid w:val="006C7067"/>
    <w:rsid w:val="006D0DE0"/>
    <w:rsid w:val="006E11BF"/>
    <w:rsid w:val="006E4B71"/>
    <w:rsid w:val="006E4D31"/>
    <w:rsid w:val="006E5C26"/>
    <w:rsid w:val="006F2AE5"/>
    <w:rsid w:val="006F3DB8"/>
    <w:rsid w:val="006F5DB1"/>
    <w:rsid w:val="00711F3D"/>
    <w:rsid w:val="007124E9"/>
    <w:rsid w:val="007125D3"/>
    <w:rsid w:val="00714B68"/>
    <w:rsid w:val="00720A86"/>
    <w:rsid w:val="007263D6"/>
    <w:rsid w:val="00730262"/>
    <w:rsid w:val="00733F78"/>
    <w:rsid w:val="00744BCA"/>
    <w:rsid w:val="0075124A"/>
    <w:rsid w:val="00751E22"/>
    <w:rsid w:val="007532EE"/>
    <w:rsid w:val="00763F71"/>
    <w:rsid w:val="0077116A"/>
    <w:rsid w:val="0077291D"/>
    <w:rsid w:val="007767AF"/>
    <w:rsid w:val="00777E47"/>
    <w:rsid w:val="00781C36"/>
    <w:rsid w:val="00784373"/>
    <w:rsid w:val="0078608E"/>
    <w:rsid w:val="00786335"/>
    <w:rsid w:val="007871CD"/>
    <w:rsid w:val="00787250"/>
    <w:rsid w:val="0078757F"/>
    <w:rsid w:val="007901A1"/>
    <w:rsid w:val="007901B8"/>
    <w:rsid w:val="00790664"/>
    <w:rsid w:val="007A17AD"/>
    <w:rsid w:val="007A2B78"/>
    <w:rsid w:val="007A301C"/>
    <w:rsid w:val="007A3D7B"/>
    <w:rsid w:val="007A5DA8"/>
    <w:rsid w:val="007A6062"/>
    <w:rsid w:val="007A6BA2"/>
    <w:rsid w:val="007B21F8"/>
    <w:rsid w:val="007B4C78"/>
    <w:rsid w:val="007B722A"/>
    <w:rsid w:val="007C2385"/>
    <w:rsid w:val="007C4353"/>
    <w:rsid w:val="007D1E84"/>
    <w:rsid w:val="007D50D2"/>
    <w:rsid w:val="007D5C1F"/>
    <w:rsid w:val="007E112A"/>
    <w:rsid w:val="007E5815"/>
    <w:rsid w:val="007E734B"/>
    <w:rsid w:val="007F0951"/>
    <w:rsid w:val="007F3320"/>
    <w:rsid w:val="007F483D"/>
    <w:rsid w:val="007F5C95"/>
    <w:rsid w:val="007F72E3"/>
    <w:rsid w:val="00803716"/>
    <w:rsid w:val="008100BC"/>
    <w:rsid w:val="008101E4"/>
    <w:rsid w:val="008104D0"/>
    <w:rsid w:val="0081094B"/>
    <w:rsid w:val="00810ED7"/>
    <w:rsid w:val="008112F0"/>
    <w:rsid w:val="00824B97"/>
    <w:rsid w:val="00830CF1"/>
    <w:rsid w:val="0084596A"/>
    <w:rsid w:val="00846692"/>
    <w:rsid w:val="00851C9E"/>
    <w:rsid w:val="00857F45"/>
    <w:rsid w:val="00862712"/>
    <w:rsid w:val="008636C9"/>
    <w:rsid w:val="00864CCF"/>
    <w:rsid w:val="0086583E"/>
    <w:rsid w:val="00866E21"/>
    <w:rsid w:val="00873173"/>
    <w:rsid w:val="008755FE"/>
    <w:rsid w:val="00876693"/>
    <w:rsid w:val="0088484D"/>
    <w:rsid w:val="008853CA"/>
    <w:rsid w:val="00891DA0"/>
    <w:rsid w:val="00894824"/>
    <w:rsid w:val="008A3E77"/>
    <w:rsid w:val="008A7DED"/>
    <w:rsid w:val="008B422B"/>
    <w:rsid w:val="008B5DCF"/>
    <w:rsid w:val="008C02F1"/>
    <w:rsid w:val="008C0FD4"/>
    <w:rsid w:val="008C1D35"/>
    <w:rsid w:val="008D18EF"/>
    <w:rsid w:val="008D36AC"/>
    <w:rsid w:val="008D36EE"/>
    <w:rsid w:val="008D6A9E"/>
    <w:rsid w:val="008E0E89"/>
    <w:rsid w:val="008E3721"/>
    <w:rsid w:val="008F09F7"/>
    <w:rsid w:val="00902874"/>
    <w:rsid w:val="00905FAD"/>
    <w:rsid w:val="00907C2C"/>
    <w:rsid w:val="0091048D"/>
    <w:rsid w:val="00910BAB"/>
    <w:rsid w:val="0092147D"/>
    <w:rsid w:val="009247EA"/>
    <w:rsid w:val="00927EA8"/>
    <w:rsid w:val="00930C46"/>
    <w:rsid w:val="00933671"/>
    <w:rsid w:val="009410F0"/>
    <w:rsid w:val="00943221"/>
    <w:rsid w:val="0094499E"/>
    <w:rsid w:val="00944F77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E97"/>
    <w:rsid w:val="00970CF7"/>
    <w:rsid w:val="00972C1D"/>
    <w:rsid w:val="00991863"/>
    <w:rsid w:val="009A3549"/>
    <w:rsid w:val="009B0805"/>
    <w:rsid w:val="009B243A"/>
    <w:rsid w:val="009B5819"/>
    <w:rsid w:val="009B6D68"/>
    <w:rsid w:val="009C18EA"/>
    <w:rsid w:val="009C48CE"/>
    <w:rsid w:val="009C7E27"/>
    <w:rsid w:val="009D2799"/>
    <w:rsid w:val="009D67DC"/>
    <w:rsid w:val="009D7821"/>
    <w:rsid w:val="009E2DFC"/>
    <w:rsid w:val="009E3AD6"/>
    <w:rsid w:val="009E49B6"/>
    <w:rsid w:val="009F0C21"/>
    <w:rsid w:val="00A07CD3"/>
    <w:rsid w:val="00A10781"/>
    <w:rsid w:val="00A137F8"/>
    <w:rsid w:val="00A21860"/>
    <w:rsid w:val="00A273EE"/>
    <w:rsid w:val="00A35F33"/>
    <w:rsid w:val="00A411E0"/>
    <w:rsid w:val="00A413A1"/>
    <w:rsid w:val="00A41AD1"/>
    <w:rsid w:val="00A41D46"/>
    <w:rsid w:val="00A44462"/>
    <w:rsid w:val="00A455C2"/>
    <w:rsid w:val="00A514CE"/>
    <w:rsid w:val="00A54105"/>
    <w:rsid w:val="00A56FC7"/>
    <w:rsid w:val="00A57924"/>
    <w:rsid w:val="00A647E5"/>
    <w:rsid w:val="00A65C23"/>
    <w:rsid w:val="00A72365"/>
    <w:rsid w:val="00A755D7"/>
    <w:rsid w:val="00A801B4"/>
    <w:rsid w:val="00A84FA1"/>
    <w:rsid w:val="00A91B7F"/>
    <w:rsid w:val="00A9446D"/>
    <w:rsid w:val="00A97AB5"/>
    <w:rsid w:val="00AA2428"/>
    <w:rsid w:val="00AA5F54"/>
    <w:rsid w:val="00AA5F82"/>
    <w:rsid w:val="00AA7CB7"/>
    <w:rsid w:val="00AA7F19"/>
    <w:rsid w:val="00AB43FA"/>
    <w:rsid w:val="00AB5473"/>
    <w:rsid w:val="00AB5BA0"/>
    <w:rsid w:val="00AB7B6E"/>
    <w:rsid w:val="00AC2688"/>
    <w:rsid w:val="00AC26F0"/>
    <w:rsid w:val="00AC4497"/>
    <w:rsid w:val="00AC5716"/>
    <w:rsid w:val="00AC6CB6"/>
    <w:rsid w:val="00AD1A94"/>
    <w:rsid w:val="00AD21C4"/>
    <w:rsid w:val="00AD27FF"/>
    <w:rsid w:val="00AD6BAD"/>
    <w:rsid w:val="00AD7336"/>
    <w:rsid w:val="00AE3E9E"/>
    <w:rsid w:val="00AF0AC9"/>
    <w:rsid w:val="00AF0F12"/>
    <w:rsid w:val="00AF2A7E"/>
    <w:rsid w:val="00AF7C91"/>
    <w:rsid w:val="00B12F11"/>
    <w:rsid w:val="00B14873"/>
    <w:rsid w:val="00B14FF0"/>
    <w:rsid w:val="00B20110"/>
    <w:rsid w:val="00B22C76"/>
    <w:rsid w:val="00B23FA2"/>
    <w:rsid w:val="00B24DF9"/>
    <w:rsid w:val="00B3034C"/>
    <w:rsid w:val="00B3411E"/>
    <w:rsid w:val="00B35222"/>
    <w:rsid w:val="00B354DD"/>
    <w:rsid w:val="00B36477"/>
    <w:rsid w:val="00B42C47"/>
    <w:rsid w:val="00B447B7"/>
    <w:rsid w:val="00B44BFE"/>
    <w:rsid w:val="00B52F73"/>
    <w:rsid w:val="00B53E6C"/>
    <w:rsid w:val="00B617EF"/>
    <w:rsid w:val="00B6258A"/>
    <w:rsid w:val="00B67751"/>
    <w:rsid w:val="00B67A63"/>
    <w:rsid w:val="00B768CB"/>
    <w:rsid w:val="00B80727"/>
    <w:rsid w:val="00B92410"/>
    <w:rsid w:val="00B937A3"/>
    <w:rsid w:val="00B97171"/>
    <w:rsid w:val="00BA409D"/>
    <w:rsid w:val="00BA684D"/>
    <w:rsid w:val="00BB1776"/>
    <w:rsid w:val="00BB589D"/>
    <w:rsid w:val="00BB787C"/>
    <w:rsid w:val="00BB7DB7"/>
    <w:rsid w:val="00BC455C"/>
    <w:rsid w:val="00BC4650"/>
    <w:rsid w:val="00BC5D88"/>
    <w:rsid w:val="00BC7DEB"/>
    <w:rsid w:val="00BD3AFD"/>
    <w:rsid w:val="00BD4716"/>
    <w:rsid w:val="00BD599C"/>
    <w:rsid w:val="00BF213D"/>
    <w:rsid w:val="00BF3C25"/>
    <w:rsid w:val="00BF6099"/>
    <w:rsid w:val="00BF6DDA"/>
    <w:rsid w:val="00C01A86"/>
    <w:rsid w:val="00C02C67"/>
    <w:rsid w:val="00C048FC"/>
    <w:rsid w:val="00C06CA1"/>
    <w:rsid w:val="00C1002A"/>
    <w:rsid w:val="00C13A37"/>
    <w:rsid w:val="00C15A62"/>
    <w:rsid w:val="00C17081"/>
    <w:rsid w:val="00C172A1"/>
    <w:rsid w:val="00C20A77"/>
    <w:rsid w:val="00C20B61"/>
    <w:rsid w:val="00C22B38"/>
    <w:rsid w:val="00C306BE"/>
    <w:rsid w:val="00C30DF4"/>
    <w:rsid w:val="00C32A58"/>
    <w:rsid w:val="00C3681B"/>
    <w:rsid w:val="00C404A3"/>
    <w:rsid w:val="00C44106"/>
    <w:rsid w:val="00C46555"/>
    <w:rsid w:val="00C60671"/>
    <w:rsid w:val="00C663BF"/>
    <w:rsid w:val="00C752C0"/>
    <w:rsid w:val="00C81E14"/>
    <w:rsid w:val="00C83501"/>
    <w:rsid w:val="00C87D46"/>
    <w:rsid w:val="00C928F1"/>
    <w:rsid w:val="00C97C54"/>
    <w:rsid w:val="00CB026F"/>
    <w:rsid w:val="00CB0CE5"/>
    <w:rsid w:val="00CB4521"/>
    <w:rsid w:val="00CC2FA7"/>
    <w:rsid w:val="00CD239A"/>
    <w:rsid w:val="00CE2168"/>
    <w:rsid w:val="00CE25F4"/>
    <w:rsid w:val="00CE28E5"/>
    <w:rsid w:val="00CE5B23"/>
    <w:rsid w:val="00CE6378"/>
    <w:rsid w:val="00D02FC3"/>
    <w:rsid w:val="00D10178"/>
    <w:rsid w:val="00D159C3"/>
    <w:rsid w:val="00D20F9D"/>
    <w:rsid w:val="00D26C08"/>
    <w:rsid w:val="00D27EE6"/>
    <w:rsid w:val="00D32F6C"/>
    <w:rsid w:val="00D33F34"/>
    <w:rsid w:val="00D35DC8"/>
    <w:rsid w:val="00D61F0C"/>
    <w:rsid w:val="00D64F4A"/>
    <w:rsid w:val="00D67832"/>
    <w:rsid w:val="00D725C2"/>
    <w:rsid w:val="00D7292A"/>
    <w:rsid w:val="00D835AA"/>
    <w:rsid w:val="00D8408E"/>
    <w:rsid w:val="00D85CE5"/>
    <w:rsid w:val="00D87154"/>
    <w:rsid w:val="00D9397B"/>
    <w:rsid w:val="00DA071C"/>
    <w:rsid w:val="00DD7A66"/>
    <w:rsid w:val="00DE03FB"/>
    <w:rsid w:val="00DE0E68"/>
    <w:rsid w:val="00DF0780"/>
    <w:rsid w:val="00DF1DE6"/>
    <w:rsid w:val="00DF6F0B"/>
    <w:rsid w:val="00E00758"/>
    <w:rsid w:val="00E0326F"/>
    <w:rsid w:val="00E0657B"/>
    <w:rsid w:val="00E154B4"/>
    <w:rsid w:val="00E20B40"/>
    <w:rsid w:val="00E31806"/>
    <w:rsid w:val="00E333B0"/>
    <w:rsid w:val="00E3586A"/>
    <w:rsid w:val="00E37F8C"/>
    <w:rsid w:val="00E411C1"/>
    <w:rsid w:val="00E4175A"/>
    <w:rsid w:val="00E45975"/>
    <w:rsid w:val="00E50369"/>
    <w:rsid w:val="00E5176F"/>
    <w:rsid w:val="00E556A6"/>
    <w:rsid w:val="00E5679F"/>
    <w:rsid w:val="00E5790D"/>
    <w:rsid w:val="00E6008A"/>
    <w:rsid w:val="00E63BDE"/>
    <w:rsid w:val="00E649D5"/>
    <w:rsid w:val="00E67551"/>
    <w:rsid w:val="00E7624B"/>
    <w:rsid w:val="00E83664"/>
    <w:rsid w:val="00E87CCD"/>
    <w:rsid w:val="00E87E6A"/>
    <w:rsid w:val="00E92722"/>
    <w:rsid w:val="00E93977"/>
    <w:rsid w:val="00EA39DA"/>
    <w:rsid w:val="00EA4739"/>
    <w:rsid w:val="00EA4C1B"/>
    <w:rsid w:val="00EA56CF"/>
    <w:rsid w:val="00EA58E4"/>
    <w:rsid w:val="00EB2C76"/>
    <w:rsid w:val="00EB4CB1"/>
    <w:rsid w:val="00EC51F5"/>
    <w:rsid w:val="00EC72EE"/>
    <w:rsid w:val="00EC7BCF"/>
    <w:rsid w:val="00EE2DBA"/>
    <w:rsid w:val="00EE3D39"/>
    <w:rsid w:val="00EE3D85"/>
    <w:rsid w:val="00EE4D79"/>
    <w:rsid w:val="00EF3D5D"/>
    <w:rsid w:val="00EF613E"/>
    <w:rsid w:val="00F01815"/>
    <w:rsid w:val="00F04F83"/>
    <w:rsid w:val="00F06BEC"/>
    <w:rsid w:val="00F11F04"/>
    <w:rsid w:val="00F14AD5"/>
    <w:rsid w:val="00F17B68"/>
    <w:rsid w:val="00F22789"/>
    <w:rsid w:val="00F23B05"/>
    <w:rsid w:val="00F240C7"/>
    <w:rsid w:val="00F243D7"/>
    <w:rsid w:val="00F25610"/>
    <w:rsid w:val="00F3084B"/>
    <w:rsid w:val="00F529B4"/>
    <w:rsid w:val="00F5439F"/>
    <w:rsid w:val="00F57835"/>
    <w:rsid w:val="00F57876"/>
    <w:rsid w:val="00F57CA1"/>
    <w:rsid w:val="00F63E90"/>
    <w:rsid w:val="00F67E4B"/>
    <w:rsid w:val="00F7113C"/>
    <w:rsid w:val="00F729AA"/>
    <w:rsid w:val="00F743EF"/>
    <w:rsid w:val="00F77DCE"/>
    <w:rsid w:val="00F86B1C"/>
    <w:rsid w:val="00F86FCA"/>
    <w:rsid w:val="00F93077"/>
    <w:rsid w:val="00FB40E4"/>
    <w:rsid w:val="00FB550A"/>
    <w:rsid w:val="00FC3328"/>
    <w:rsid w:val="00FD6C13"/>
    <w:rsid w:val="00FF2258"/>
    <w:rsid w:val="00FF739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E3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93EA-175A-4269-966F-DB150EE0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5</cp:revision>
  <dcterms:created xsi:type="dcterms:W3CDTF">2023-04-20T20:48:00Z</dcterms:created>
  <dcterms:modified xsi:type="dcterms:W3CDTF">2023-04-20T21:14:00Z</dcterms:modified>
</cp:coreProperties>
</file>