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450"/>
          <w:tab w:val="center" w:leader="none" w:pos="4680"/>
          <w:tab w:val="right" w:leader="none" w:pos="9360"/>
        </w:tabs>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Fiscal Planning Committee (FPC)</w:t>
      </w:r>
    </w:p>
    <w:p w:rsidR="00000000" w:rsidDel="00000000" w:rsidP="00000000" w:rsidRDefault="00000000" w:rsidRPr="00000000" w14:paraId="00000002">
      <w:pPr>
        <w:tabs>
          <w:tab w:val="left" w:leader="none" w:pos="3450"/>
        </w:tabs>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Meeting Follow-Up</w:t>
      </w:r>
    </w:p>
    <w:p w:rsidR="00000000" w:rsidDel="00000000" w:rsidP="00000000" w:rsidRDefault="00000000" w:rsidRPr="00000000" w14:paraId="00000003">
      <w:pPr>
        <w:tabs>
          <w:tab w:val="left" w:leader="none" w:pos="3450"/>
        </w:tabs>
        <w:spacing w:line="24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tabs>
          <w:tab w:val="left" w:leader="none" w:pos="2940"/>
          <w:tab w:val="left" w:leader="none" w:pos="3450"/>
          <w:tab w:val="center" w:leader="none" w:pos="4680"/>
        </w:tabs>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February 21, 2024; 10:00 AM – 11:30 AM</w:t>
      </w:r>
    </w:p>
    <w:p w:rsidR="00000000" w:rsidDel="00000000" w:rsidP="00000000" w:rsidRDefault="00000000" w:rsidRPr="00000000" w14:paraId="00000005">
      <w:pPr>
        <w:tabs>
          <w:tab w:val="left" w:leader="none" w:pos="3450"/>
        </w:tabs>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w:t>
      </w:r>
      <w:r w:rsidDel="00000000" w:rsidR="00000000" w:rsidRPr="00000000">
        <w:rPr>
          <w:rFonts w:ascii="Calibri" w:cs="Calibri" w:eastAsia="Calibri" w:hAnsi="Calibri"/>
          <w:sz w:val="22"/>
          <w:szCs w:val="22"/>
          <w:rtl w:val="0"/>
        </w:rPr>
        <w:t xml:space="preserve">Bureau of Reclamation Albuquerque Office, San Juan Conference Room</w:t>
      </w:r>
      <w:r w:rsidDel="00000000" w:rsidR="00000000" w:rsidRPr="00000000">
        <w:rPr>
          <w:rtl w:val="0"/>
        </w:rPr>
      </w:r>
    </w:p>
    <w:p w:rsidR="00000000" w:rsidDel="00000000" w:rsidP="00000000" w:rsidRDefault="00000000" w:rsidRPr="00000000" w14:paraId="00000006">
      <w:pPr>
        <w:tabs>
          <w:tab w:val="left" w:leader="none" w:pos="3450"/>
        </w:tabs>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555 Broadway Blvd NE, Albuquerque, NM 87102</w:t>
      </w:r>
      <w:r w:rsidDel="00000000" w:rsidR="00000000" w:rsidRPr="00000000">
        <w:rPr>
          <w:rtl w:val="0"/>
        </w:rPr>
      </w:r>
    </w:p>
    <w:p w:rsidR="00000000" w:rsidDel="00000000" w:rsidP="00000000" w:rsidRDefault="00000000" w:rsidRPr="00000000" w14:paraId="00000007">
      <w:pPr>
        <w:shd w:fill="ffffff" w:val="clear"/>
        <w:spacing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Decisions:</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line="240"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Approval of February 21, 2024 FPC meeting agenda</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ffffff" w:val="clear"/>
        <w:spacing w:line="240"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Approval of December 14, 2023 FPC meeting minutes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72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shd w:fill="ffffff"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Announcements: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ffffff" w:val="clear"/>
        <w:spacing w:line="240"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 Bureau of Reclamation made the decision not to offer the next option year of the PASS contract to Western EcoSystems Technology, Inc. The current Program Support Team (PST) will end work on the Middle Rio Grande Endangered Species Collaborative Program (MRGESCP) at the end of March 2024. Zo</w:t>
      </w:r>
      <w:r w:rsidDel="00000000" w:rsidR="00000000" w:rsidRPr="00000000">
        <w:rPr>
          <w:rFonts w:ascii="Calibri" w:cs="Calibri" w:eastAsia="Calibri" w:hAnsi="Calibri"/>
          <w:sz w:val="22"/>
          <w:szCs w:val="22"/>
          <w:rtl w:val="0"/>
        </w:rPr>
        <w:t xml:space="preserve">ë</w:t>
      </w:r>
      <w:r w:rsidDel="00000000" w:rsidR="00000000" w:rsidRPr="00000000">
        <w:rPr>
          <w:rFonts w:ascii="Calibri" w:cs="Calibri" w:eastAsia="Calibri" w:hAnsi="Calibri"/>
          <w:color w:val="000000"/>
          <w:sz w:val="22"/>
          <w:szCs w:val="22"/>
          <w:rtl w:val="0"/>
        </w:rPr>
        <w:t xml:space="preserve"> Rossman will serve as the interim Program Coordinator with support from Michelle Tuineau as the Program Assistant through March 2024.</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72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Items:</w:t>
      </w:r>
      <w:r w:rsidDel="00000000" w:rsidR="00000000" w:rsidRPr="00000000">
        <w:rPr>
          <w:rtl w:val="0"/>
        </w:rPr>
      </w:r>
    </w:p>
    <w:tbl>
      <w:tblPr>
        <w:tblStyle w:val="Table1"/>
        <w:tblW w:w="93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5"/>
        <w:gridCol w:w="5595"/>
        <w:gridCol w:w="2004"/>
        <w:tblGridChange w:id="0">
          <w:tblGrid>
            <w:gridCol w:w="1775"/>
            <w:gridCol w:w="5595"/>
            <w:gridCol w:w="2004"/>
          </w:tblGrid>
        </w:tblGridChange>
      </w:tblGrid>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4.0" w:type="dxa"/>
              <w:left w:w="14.0" w:type="dxa"/>
              <w:bottom w:w="14.0" w:type="dxa"/>
              <w:right w:w="14.0" w:type="dxa"/>
            </w:tcMar>
            <w:vAlign w:val="center"/>
          </w:tcPr>
          <w:p w:rsidR="00000000" w:rsidDel="00000000" w:rsidP="00000000" w:rsidRDefault="00000000" w:rsidRPr="00000000" w14:paraId="00000010">
            <w:pPr>
              <w:spacing w:line="24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14.0" w:type="dxa"/>
              <w:left w:w="14.0" w:type="dxa"/>
              <w:bottom w:w="14.0" w:type="dxa"/>
              <w:right w:w="14.0" w:type="dxa"/>
            </w:tcMar>
            <w:vAlign w:val="center"/>
          </w:tcPr>
          <w:p w:rsidR="00000000" w:rsidDel="00000000" w:rsidP="00000000" w:rsidRDefault="00000000" w:rsidRPr="00000000" w14:paraId="00000011">
            <w:pPr>
              <w:spacing w:line="240" w:lineRule="auto"/>
              <w:jc w:val="center"/>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ACTION ITEM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14.0" w:type="dxa"/>
              <w:left w:w="14.0" w:type="dxa"/>
              <w:bottom w:w="14.0" w:type="dxa"/>
              <w:right w:w="14.0" w:type="dxa"/>
            </w:tcMar>
            <w:vAlign w:val="center"/>
          </w:tcPr>
          <w:p w:rsidR="00000000" w:rsidDel="00000000" w:rsidP="00000000" w:rsidRDefault="00000000" w:rsidRPr="00000000" w14:paraId="00000012">
            <w:pPr>
              <w:spacing w:line="24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BY WHEN</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3">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FPC</w:t>
            </w:r>
          </w:p>
        </w:tc>
        <w:tc>
          <w:tcPr>
            <w:tcBorders>
              <w:top w:color="000000" w:space="0" w:sz="8" w:val="single"/>
              <w:left w:color="000000" w:space="0" w:sz="0" w:val="nil"/>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4">
            <w:pPr>
              <w:spacing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comments on the draft Funding Pathways Ad Hoc Group charge</w:t>
            </w:r>
          </w:p>
        </w:tc>
        <w:tc>
          <w:tcPr>
            <w:tcBorders>
              <w:top w:color="000000" w:space="0" w:sz="8" w:val="single"/>
              <w:left w:color="000000" w:space="0" w:sz="0" w:val="nil"/>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5">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3/1/2024</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6">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FPC members</w:t>
            </w:r>
          </w:p>
        </w:tc>
        <w:tc>
          <w:tcPr>
            <w:tcBorders>
              <w:top w:color="000000" w:space="0" w:sz="8" w:val="single"/>
              <w:left w:color="000000" w:space="0" w:sz="0" w:val="nil"/>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7">
            <w:pPr>
              <w:spacing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Volunteer to be FPC co-lead for the Funding Pathways Ad Hoc Group with Aubrey Harris from the Science and Adaptive Management Committee</w:t>
            </w:r>
          </w:p>
        </w:tc>
        <w:tc>
          <w:tcPr>
            <w:tcBorders>
              <w:top w:color="000000" w:space="0" w:sz="8" w:val="single"/>
              <w:left w:color="000000" w:space="0" w:sz="0" w:val="nil"/>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8">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3/1/2024</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9">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PST and Aubrey Harris</w:t>
            </w:r>
          </w:p>
        </w:tc>
        <w:tc>
          <w:tcPr>
            <w:tcBorders>
              <w:top w:color="000000" w:space="0" w:sz="8" w:val="single"/>
              <w:left w:color="000000" w:space="0" w:sz="0" w:val="nil"/>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A">
            <w:pPr>
              <w:spacing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Revise the Funding Pathways Ad Hoc Group charge based on FPC discussion and provide it along with FPC comments to the SAMC</w:t>
            </w:r>
          </w:p>
        </w:tc>
        <w:tc>
          <w:tcPr>
            <w:tcBorders>
              <w:top w:color="000000" w:space="0" w:sz="8" w:val="single"/>
              <w:left w:color="000000" w:space="0" w:sz="0" w:val="nil"/>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B">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3/5/2024</w:t>
            </w:r>
          </w:p>
        </w:tc>
      </w:tr>
      <w:tr>
        <w:trPr>
          <w:cantSplit w:val="0"/>
          <w:trHeight w:val="790.6640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C">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PST</w:t>
            </w:r>
          </w:p>
        </w:tc>
        <w:tc>
          <w:tcPr>
            <w:tcBorders>
              <w:top w:color="000000" w:space="0" w:sz="8" w:val="single"/>
              <w:left w:color="000000" w:space="0" w:sz="0" w:val="nil"/>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D">
            <w:pPr>
              <w:spacing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a list of priority tasks for continuing the MRGESCP (including the FPC) during the interim period without a third-party management team </w:t>
            </w:r>
          </w:p>
        </w:tc>
        <w:tc>
          <w:tcPr>
            <w:tcBorders>
              <w:top w:color="000000" w:space="0" w:sz="8" w:val="single"/>
              <w:left w:color="000000" w:space="0" w:sz="0" w:val="nil"/>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01E">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3/21/2023</w:t>
            </w:r>
          </w:p>
        </w:tc>
      </w:tr>
    </w:tbl>
    <w:p w:rsidR="00000000" w:rsidDel="00000000" w:rsidP="00000000" w:rsidRDefault="00000000" w:rsidRPr="00000000" w14:paraId="0000001F">
      <w:pPr>
        <w:shd w:fill="ffffff" w:val="clear"/>
        <w:spacing w:line="240" w:lineRule="auto"/>
        <w:rPr>
          <w:rFonts w:ascii="Calibri" w:cs="Calibri" w:eastAsia="Calibri" w:hAnsi="Calibri"/>
          <w:sz w:val="22"/>
          <w:szCs w:val="22"/>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rFonts w:ascii="Calibri" w:cs="Calibri" w:eastAsia="Calibri" w:hAnsi="Calibri"/>
          <w:b w:val="1"/>
          <w:sz w:val="22"/>
          <w:szCs w:val="22"/>
          <w:rtl w:val="0"/>
        </w:rPr>
        <w:t xml:space="preserve">Next Meeting:</w:t>
      </w:r>
      <w:r w:rsidDel="00000000" w:rsidR="00000000" w:rsidRPr="00000000">
        <w:rPr>
          <w:rFonts w:ascii="Calibri" w:cs="Calibri" w:eastAsia="Calibri" w:hAnsi="Calibri"/>
          <w:sz w:val="22"/>
          <w:szCs w:val="22"/>
          <w:rtl w:val="0"/>
        </w:rPr>
        <w:t xml:space="preserve"> TBD</w:t>
      </w:r>
    </w:p>
    <w:p w:rsidR="00000000" w:rsidDel="00000000" w:rsidP="00000000" w:rsidRDefault="00000000" w:rsidRPr="00000000" w14:paraId="0000002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 Participants</w:t>
      </w:r>
    </w:p>
    <w:p w:rsidR="00000000" w:rsidDel="00000000" w:rsidP="00000000" w:rsidRDefault="00000000" w:rsidRPr="00000000" w14:paraId="0000002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tabs>
          <w:tab w:val="left" w:leader="none" w:pos="360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FPC Representative</w:t>
        <w:tab/>
        <w:tab/>
        <w:t xml:space="preserve">Organization</w:t>
      </w:r>
    </w:p>
    <w:p w:rsidR="00000000" w:rsidDel="00000000" w:rsidP="00000000" w:rsidRDefault="00000000" w:rsidRPr="00000000" w14:paraId="00000023">
      <w:pPr>
        <w:pBdr>
          <w:top w:color="000000" w:space="1" w:sz="4" w:val="single"/>
          <w:bottom w:color="000000" w:space="1" w:sz="4" w:val="single"/>
        </w:pBdr>
        <w:tabs>
          <w:tab w:val="left" w:leader="none" w:pos="36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Anne Marken, Non-federal Co-chair</w:t>
        <w:tab/>
        <w:tab/>
        <w:t xml:space="preserve">Middle Rio Grande Conservancy District</w:t>
      </w:r>
    </w:p>
    <w:p w:rsidR="00000000" w:rsidDel="00000000" w:rsidP="00000000" w:rsidRDefault="00000000" w:rsidRPr="00000000" w14:paraId="00000024">
      <w:pPr>
        <w:pBdr>
          <w:top w:color="000000" w:space="1" w:sz="4" w:val="single"/>
          <w:bottom w:color="000000" w:space="1" w:sz="4" w:val="single"/>
        </w:pBdr>
        <w:tabs>
          <w:tab w:val="left" w:leader="none" w:pos="36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Danielle Galloway, Federal Co-chair</w:t>
        <w:tab/>
        <w:tab/>
        <w:t xml:space="preserve">U.S. Army Corps of Engineers</w:t>
      </w:r>
    </w:p>
    <w:p w:rsidR="00000000" w:rsidDel="00000000" w:rsidP="00000000" w:rsidRDefault="00000000" w:rsidRPr="00000000" w14:paraId="00000025">
      <w:pPr>
        <w:pBdr>
          <w:top w:color="000000" w:space="1" w:sz="4" w:val="single"/>
          <w:bottom w:color="000000" w:space="1" w:sz="4" w:val="single"/>
        </w:pBdr>
        <w:tabs>
          <w:tab w:val="left" w:leader="none" w:pos="36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Aubrey Harris, SAMC Liaison for the FPC</w:t>
        <w:tab/>
        <w:tab/>
        <w:t xml:space="preserve">U.S. Army Corps of Engineers</w:t>
      </w:r>
    </w:p>
    <w:p w:rsidR="00000000" w:rsidDel="00000000" w:rsidP="00000000" w:rsidRDefault="00000000" w:rsidRPr="00000000" w14:paraId="00000026">
      <w:pPr>
        <w:pBdr>
          <w:top w:color="000000" w:space="1" w:sz="4" w:val="single"/>
          <w:bottom w:color="000000" w:space="1" w:sz="4" w:val="single"/>
        </w:pBdr>
        <w:tabs>
          <w:tab w:val="left" w:leader="none" w:pos="36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Cetan Christensen</w:t>
        <w:tab/>
        <w:tab/>
        <w:t xml:space="preserve">Albuquerque Bernalillo County Water Utility Authority</w:t>
      </w:r>
    </w:p>
    <w:p w:rsidR="00000000" w:rsidDel="00000000" w:rsidP="00000000" w:rsidRDefault="00000000" w:rsidRPr="00000000" w14:paraId="00000027">
      <w:pPr>
        <w:pBdr>
          <w:top w:color="000000" w:space="1" w:sz="4" w:val="single"/>
          <w:bottom w:color="000000" w:space="1" w:sz="4" w:val="single"/>
        </w:pBdr>
        <w:tabs>
          <w:tab w:val="left" w:leader="none" w:pos="36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Grace Haggerty</w:t>
        <w:tab/>
        <w:tab/>
        <w:t xml:space="preserve">New Mexico Interstate Stream Commission</w:t>
      </w:r>
    </w:p>
    <w:p w:rsidR="00000000" w:rsidDel="00000000" w:rsidP="00000000" w:rsidRDefault="00000000" w:rsidRPr="00000000" w14:paraId="00000028">
      <w:pPr>
        <w:pBdr>
          <w:top w:color="000000" w:space="1" w:sz="4" w:val="single"/>
          <w:bottom w:color="000000" w:space="1" w:sz="4" w:val="single"/>
        </w:pBdr>
        <w:tabs>
          <w:tab w:val="left" w:leader="none" w:pos="36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Hira Walker</w:t>
        <w:tab/>
        <w:tab/>
        <w:t xml:space="preserve">U.S. Army Corps of Engineers</w:t>
      </w:r>
    </w:p>
    <w:p w:rsidR="00000000" w:rsidDel="00000000" w:rsidP="00000000" w:rsidRDefault="00000000" w:rsidRPr="00000000" w14:paraId="00000029">
      <w:pPr>
        <w:pBdr>
          <w:top w:color="000000" w:space="1" w:sz="4" w:val="single"/>
          <w:bottom w:color="000000" w:space="1" w:sz="4" w:val="single"/>
        </w:pBdr>
        <w:tabs>
          <w:tab w:val="left" w:leader="none" w:pos="36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Lynette Giesen</w:t>
        <w:tab/>
        <w:tab/>
        <w:t xml:space="preserve">U.S. Bureau of Reclamation</w:t>
      </w:r>
    </w:p>
    <w:p w:rsidR="00000000" w:rsidDel="00000000" w:rsidP="00000000" w:rsidRDefault="00000000" w:rsidRPr="00000000" w14:paraId="0000002A">
      <w:pPr>
        <w:pBdr>
          <w:top w:color="000000" w:space="1" w:sz="4" w:val="single"/>
          <w:bottom w:color="000000" w:space="1" w:sz="4" w:val="single"/>
        </w:pBdr>
        <w:tabs>
          <w:tab w:val="left" w:leader="none" w:pos="360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pBdr>
          <w:top w:color="000000" w:space="1" w:sz="4" w:val="single"/>
          <w:bottom w:color="000000" w:space="1" w:sz="4" w:val="single"/>
        </w:pBdr>
        <w:tabs>
          <w:tab w:val="left" w:leader="none" w:pos="360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Support</w:t>
        <w:tab/>
        <w:tab/>
        <w:t xml:space="preserve">Organization</w:t>
      </w:r>
    </w:p>
    <w:p w:rsidR="00000000" w:rsidDel="00000000" w:rsidP="00000000" w:rsidRDefault="00000000" w:rsidRPr="00000000" w14:paraId="0000002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Zoë Rossman</w:t>
        <w:tab/>
        <w:tab/>
        <w:tab/>
        <w:tab/>
        <w:tab/>
        <w:t xml:space="preserve">Program Support Team</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Michelle Tuineau</w:t>
        <w:tab/>
        <w:tab/>
        <w:tab/>
        <w:tab/>
        <w:t xml:space="preserve">Program Support Team</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Bethany Hanak</w:t>
        <w:tab/>
        <w:tab/>
        <w:tab/>
        <w:tab/>
        <w:tab/>
        <w:t xml:space="preserve">Program Support Team</w:t>
      </w:r>
    </w:p>
    <w:p w:rsidR="00000000" w:rsidDel="00000000" w:rsidP="00000000" w:rsidRDefault="00000000" w:rsidRPr="00000000" w14:paraId="0000002F">
      <w:pPr>
        <w:jc w:val="center"/>
        <w:rPr>
          <w:rFonts w:ascii="Calibri" w:cs="Calibri" w:eastAsia="Calibri" w:hAnsi="Calibri"/>
          <w:sz w:val="22"/>
          <w:szCs w:val="22"/>
        </w:rPr>
      </w:pPr>
      <w:r w:rsidDel="00000000" w:rsidR="00000000" w:rsidRPr="00000000">
        <w:rPr>
          <w:rtl w:val="0"/>
        </w:rPr>
      </w:r>
    </w:p>
    <w:sectPr>
      <w:headerReference r:id="rId11" w:type="first"/>
      <w:type w:val="nextPage"/>
      <w:pgSz w:h="15840" w:w="12240"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color="000000" w:space="1" w:sz="4" w:val="single"/>
        <w:left w:space="0" w:sz="0" w:val="nil"/>
        <w:bottom w:space="0" w:sz="0" w:val="nil"/>
        <w:right w:space="0" w:sz="0" w:val="nil"/>
        <w:between w:space="0" w:sz="0" w:val="nil"/>
      </w:pBdr>
      <w:tabs>
        <w:tab w:val="center" w:leader="none" w:pos="4680"/>
        <w:tab w:val="right" w:leader="none" w:pos="9360"/>
      </w:tabs>
      <w:spacing w:line="240" w:lineRule="auto"/>
      <w:jc w:val="right"/>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Fiscal Planning Committee</w:t>
      <w:tab/>
      <w:tab/>
      <w:t xml:space="preserve">Page </w:t>
    </w:r>
    <w:r w:rsidDel="00000000" w:rsidR="00000000" w:rsidRPr="00000000">
      <w:rPr>
        <w:rFonts w:ascii="Calibri" w:cs="Calibri" w:eastAsia="Calibri" w:hAnsi="Calibri"/>
        <w:i w:val="1"/>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i w:val="1"/>
        <w:color w:val="000000"/>
        <w:sz w:val="22"/>
        <w:szCs w:val="22"/>
        <w:rtl w:val="0"/>
      </w:rPr>
      <w:t xml:space="preserve"> of </w:t>
    </w:r>
    <w:r w:rsidDel="00000000" w:rsidR="00000000" w:rsidRPr="00000000">
      <w:rPr>
        <w:rFonts w:ascii="Calibri" w:cs="Calibri" w:eastAsia="Calibri" w:hAnsi="Calibri"/>
        <w:i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 w:val="left" w:leader="none" w:pos="-4590"/>
        <w:tab w:val="left" w:leader="none" w:pos="0"/>
      </w:tabs>
      <w:spacing w:line="240" w:lineRule="auto"/>
      <w:jc w:val="left"/>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February 21, 2024 – Meeting Follow-Up</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color="000000" w:space="1" w:sz="4" w:val="single"/>
        <w:left w:space="0" w:sz="0" w:val="nil"/>
        <w:bottom w:space="0" w:sz="0" w:val="nil"/>
        <w:right w:space="0" w:sz="0" w:val="nil"/>
        <w:between w:space="0" w:sz="0" w:val="nil"/>
      </w:pBdr>
      <w:tabs>
        <w:tab w:val="center" w:leader="none" w:pos="4680"/>
        <w:tab w:val="right" w:leader="none" w:pos="9360"/>
      </w:tabs>
      <w:spacing w:line="240" w:lineRule="auto"/>
      <w:jc w:val="right"/>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Fiscal Planning Committee</w:t>
      <w:tab/>
      <w:tab/>
      <w:t xml:space="preserve">Page </w:t>
    </w:r>
    <w:r w:rsidDel="00000000" w:rsidR="00000000" w:rsidRPr="00000000">
      <w:rPr>
        <w:rFonts w:ascii="Calibri" w:cs="Calibri" w:eastAsia="Calibri" w:hAnsi="Calibri"/>
        <w:i w:val="1"/>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i w:val="1"/>
        <w:color w:val="000000"/>
        <w:sz w:val="22"/>
        <w:szCs w:val="22"/>
        <w:rtl w:val="0"/>
      </w:rPr>
      <w:t xml:space="preserve"> of </w:t>
    </w:r>
    <w:r w:rsidDel="00000000" w:rsidR="00000000" w:rsidRPr="00000000">
      <w:rPr>
        <w:rFonts w:ascii="Calibri" w:cs="Calibri" w:eastAsia="Calibri" w:hAnsi="Calibri"/>
        <w:i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 w:val="left" w:leader="none" w:pos="-4590"/>
        <w:tab w:val="left" w:leader="none" w:pos="0"/>
      </w:tabs>
      <w:spacing w:line="240" w:lineRule="auto"/>
      <w:jc w:val="left"/>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April 18, 2023 – Meeting Follow-Up</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color w:val="000000"/>
      </w:rPr>
      <w:drawing>
        <wp:inline distB="0" distT="0" distL="0" distR="0">
          <wp:extent cx="5943600" cy="1271905"/>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7190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1"/>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E4D79"/>
    <w:rPr>
      <w:rFonts w:cs="Arial"/>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E4D79"/>
    <w:pPr>
      <w:tabs>
        <w:tab w:val="center" w:pos="4680"/>
        <w:tab w:val="right" w:pos="9360"/>
      </w:tabs>
      <w:spacing w:line="240" w:lineRule="auto"/>
    </w:pPr>
  </w:style>
  <w:style w:type="character" w:styleId="HeaderChar" w:customStyle="1">
    <w:name w:val="Header Char"/>
    <w:basedOn w:val="DefaultParagraphFont"/>
    <w:link w:val="Header"/>
    <w:uiPriority w:val="99"/>
    <w:rsid w:val="00EE4D79"/>
    <w:rPr>
      <w:rFonts w:ascii="Times New Roman" w:cs="Arial" w:hAnsi="Times New Roman"/>
      <w:sz w:val="24"/>
      <w:szCs w:val="24"/>
    </w:rPr>
  </w:style>
  <w:style w:type="paragraph" w:styleId="Footer">
    <w:name w:val="footer"/>
    <w:basedOn w:val="Normal"/>
    <w:link w:val="FooterChar"/>
    <w:uiPriority w:val="99"/>
    <w:unhideWhenUsed w:val="1"/>
    <w:rsid w:val="00EE4D79"/>
    <w:pPr>
      <w:tabs>
        <w:tab w:val="center" w:pos="4680"/>
        <w:tab w:val="right" w:pos="9360"/>
      </w:tabs>
      <w:spacing w:line="240" w:lineRule="auto"/>
    </w:pPr>
  </w:style>
  <w:style w:type="character" w:styleId="FooterChar" w:customStyle="1">
    <w:name w:val="Footer Char"/>
    <w:basedOn w:val="DefaultParagraphFont"/>
    <w:link w:val="Footer"/>
    <w:uiPriority w:val="99"/>
    <w:rsid w:val="00EE4D79"/>
    <w:rPr>
      <w:rFonts w:ascii="Times New Roman" w:cs="Arial" w:hAnsi="Times New Roman"/>
      <w:sz w:val="24"/>
      <w:szCs w:val="24"/>
    </w:rPr>
  </w:style>
  <w:style w:type="paragraph" w:styleId="ListParagraph">
    <w:name w:val="List Paragraph"/>
    <w:basedOn w:val="Normal"/>
    <w:uiPriority w:val="34"/>
    <w:qFormat w:val="1"/>
    <w:rsid w:val="00EE4D79"/>
    <w:pPr>
      <w:spacing w:line="240" w:lineRule="auto"/>
      <w:jc w:val="left"/>
    </w:pPr>
    <w:rPr>
      <w:rFonts w:cs="Times New Roman" w:eastAsia="Calibri"/>
    </w:rPr>
  </w:style>
  <w:style w:type="paragraph" w:styleId="NormalWeb">
    <w:name w:val="Normal (Web)"/>
    <w:basedOn w:val="Normal"/>
    <w:uiPriority w:val="99"/>
    <w:semiHidden w:val="1"/>
    <w:unhideWhenUsed w:val="1"/>
    <w:rsid w:val="00EE4D79"/>
    <w:pPr>
      <w:spacing w:after="100" w:afterAutospacing="1" w:before="100" w:beforeAutospacing="1" w:line="240" w:lineRule="auto"/>
      <w:jc w:val="left"/>
    </w:pPr>
    <w:rPr>
      <w:rFonts w:cs="Times New Roman" w:eastAsiaTheme="minorEastAsia"/>
    </w:rPr>
  </w:style>
  <w:style w:type="paragraph" w:styleId="BalloonText">
    <w:name w:val="Balloon Text"/>
    <w:basedOn w:val="Normal"/>
    <w:link w:val="BalloonTextChar"/>
    <w:uiPriority w:val="99"/>
    <w:semiHidden w:val="1"/>
    <w:unhideWhenUsed w:val="1"/>
    <w:rsid w:val="00A7236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72365"/>
    <w:rPr>
      <w:rFonts w:ascii="Segoe UI" w:cs="Segoe UI" w:hAnsi="Segoe UI"/>
      <w:sz w:val="18"/>
      <w:szCs w:val="18"/>
    </w:rPr>
  </w:style>
  <w:style w:type="character" w:styleId="CommentReference">
    <w:name w:val="annotation reference"/>
    <w:basedOn w:val="DefaultParagraphFont"/>
    <w:uiPriority w:val="99"/>
    <w:semiHidden w:val="1"/>
    <w:unhideWhenUsed w:val="1"/>
    <w:rsid w:val="00056ED0"/>
    <w:rPr>
      <w:sz w:val="16"/>
      <w:szCs w:val="16"/>
    </w:rPr>
  </w:style>
  <w:style w:type="paragraph" w:styleId="CommentText">
    <w:name w:val="annotation text"/>
    <w:basedOn w:val="Normal"/>
    <w:link w:val="CommentTextChar"/>
    <w:uiPriority w:val="99"/>
    <w:semiHidden w:val="1"/>
    <w:unhideWhenUsed w:val="1"/>
    <w:rsid w:val="00056ED0"/>
    <w:pPr>
      <w:spacing w:line="240" w:lineRule="auto"/>
    </w:pPr>
    <w:rPr>
      <w:sz w:val="20"/>
      <w:szCs w:val="20"/>
    </w:rPr>
  </w:style>
  <w:style w:type="character" w:styleId="CommentTextChar" w:customStyle="1">
    <w:name w:val="Comment Text Char"/>
    <w:basedOn w:val="DefaultParagraphFont"/>
    <w:link w:val="CommentText"/>
    <w:uiPriority w:val="99"/>
    <w:semiHidden w:val="1"/>
    <w:rsid w:val="00056ED0"/>
    <w:rPr>
      <w:rFonts w:ascii="Times New Roman" w:cs="Arial"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056ED0"/>
    <w:rPr>
      <w:b w:val="1"/>
      <w:bCs w:val="1"/>
    </w:rPr>
  </w:style>
  <w:style w:type="character" w:styleId="CommentSubjectChar" w:customStyle="1">
    <w:name w:val="Comment Subject Char"/>
    <w:basedOn w:val="CommentTextChar"/>
    <w:link w:val="CommentSubject"/>
    <w:uiPriority w:val="99"/>
    <w:semiHidden w:val="1"/>
    <w:rsid w:val="00056ED0"/>
    <w:rPr>
      <w:rFonts w:ascii="Times New Roman" w:cs="Arial" w:hAnsi="Times New Roman"/>
      <w:b w:val="1"/>
      <w:bCs w:val="1"/>
      <w:sz w:val="20"/>
      <w:szCs w:val="20"/>
    </w:rPr>
  </w:style>
  <w:style w:type="paragraph" w:styleId="Revision">
    <w:name w:val="Revision"/>
    <w:hidden w:val="1"/>
    <w:uiPriority w:val="99"/>
    <w:semiHidden w:val="1"/>
    <w:rsid w:val="00542E12"/>
    <w:pPr>
      <w:spacing w:line="240" w:lineRule="auto"/>
    </w:pPr>
    <w:rPr>
      <w:rFonts w:cs="Arial"/>
    </w:rPr>
  </w:style>
  <w:style w:type="table" w:styleId="TableGrid">
    <w:name w:val="Table Grid"/>
    <w:basedOn w:val="TableNormal"/>
    <w:uiPriority w:val="39"/>
    <w:rsid w:val="00E37F8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mSzW/nj2HPSzpxAlruRh3YozpA==">CgMxLjA4AHIhMW5wZ3ZBOHNLMHpLNmp5UlBDZVZCa3d5eDZ5RDFPV2JG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2024-02-22T17:16:00Z</dcterms:created>
  <dc:creator>Michelle Tuineau</dc:creator>
</cp:coreProperties>
</file>