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E2" w:rsidRPr="00144DE2" w:rsidRDefault="00144DE2" w:rsidP="00144DE2">
      <w:pPr>
        <w:spacing w:after="0" w:line="240" w:lineRule="auto"/>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 xml:space="preserve">OMNIBUS APPROPRIATIONS ACT, 2009, </w:t>
      </w:r>
      <w:r w:rsidRPr="00144DE2">
        <w:rPr>
          <w:rFonts w:ascii="Times New Roman" w:eastAsia="Times New Roman" w:hAnsi="Times New Roman" w:cs="Times New Roman"/>
          <w:b/>
          <w:sz w:val="24"/>
          <w:szCs w:val="24"/>
        </w:rPr>
        <w:t>PL 111-8</w:t>
      </w:r>
      <w:r w:rsidRPr="00144DE2">
        <w:rPr>
          <w:rFonts w:ascii="Times New Roman" w:eastAsia="Times New Roman" w:hAnsi="Times New Roman" w:cs="Times New Roman"/>
          <w:sz w:val="24"/>
          <w:szCs w:val="24"/>
        </w:rPr>
        <w:t>, March 11, 2009, 123 Stat 524</w:t>
      </w:r>
    </w:p>
    <w:p w:rsidR="00144DE2" w:rsidRPr="00144DE2" w:rsidRDefault="00144DE2" w:rsidP="00144DE2">
      <w:pPr>
        <w:spacing w:after="240" w:line="240" w:lineRule="auto"/>
        <w:rPr>
          <w:rFonts w:ascii="Times New Roman" w:eastAsia="Times New Roman" w:hAnsi="Times New Roman" w:cs="Times New Roman"/>
          <w:sz w:val="24"/>
          <w:szCs w:val="24"/>
        </w:rPr>
      </w:pPr>
    </w:p>
    <w:p w:rsidR="00144DE2" w:rsidRPr="00144DE2" w:rsidRDefault="00144DE2" w:rsidP="00144DE2">
      <w:pPr>
        <w:spacing w:after="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SEC. 106. Section 121 of the Energy and Water Development Appropriations Act, 2006 (Public Law 109–103; 119 Stat. 2256) is amended by striking subsection (a) and inserting the following:</w:t>
      </w:r>
    </w:p>
    <w:p w:rsidR="00144DE2" w:rsidRPr="00144DE2" w:rsidRDefault="00144DE2" w:rsidP="00144DE2">
      <w:pPr>
        <w:spacing w:after="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 xml:space="preserve">“(a) Hereafter, the Secretary of the Army may carry out and fund planning studies, watershed surveys and assessments, or technical studies at 100 percent Federal expense to accomplish the purposes of the 2003 Biological Opinion described in section 205(b) of the Energy and Water Development Appropriations Act, 2005 (Public Law 108–447; 118 Stat. 2949) as amended by subsection (b) or any related subsequent biological opinion, and the collaborative program long-term plan. In carrying out a study, survey, or assessment under this subsection, the Secretary of the Army shall consult with Federal, State, tribal and local governmental entities, as well as entities participating in the Middle Rio Grande Endangered Species Collaborative Program referred to in section 205 of this Act: </w:t>
      </w:r>
      <w:r w:rsidRPr="00144DE2">
        <w:rPr>
          <w:rFonts w:ascii="Times New Roman" w:eastAsia="Times New Roman" w:hAnsi="Times New Roman" w:cs="Times New Roman"/>
          <w:i/>
          <w:iCs/>
          <w:sz w:val="24"/>
          <w:szCs w:val="24"/>
        </w:rPr>
        <w:t>Provided</w:t>
      </w:r>
      <w:r w:rsidRPr="00144DE2">
        <w:rPr>
          <w:rFonts w:ascii="Times New Roman" w:eastAsia="Times New Roman" w:hAnsi="Times New Roman" w:cs="Times New Roman"/>
          <w:sz w:val="24"/>
          <w:szCs w:val="24"/>
        </w:rPr>
        <w:t>, That the Secretary of the Army may also provide planning and administrative assistance to the Middle Rio Grande Endangered Species Collaborative Program, which shall not be subject to cost sharing requirements with non-Federal interests.”.</w:t>
      </w:r>
    </w:p>
    <w:p w:rsidR="00144DE2" w:rsidRPr="00144DE2" w:rsidRDefault="00144DE2" w:rsidP="00144DE2">
      <w:pPr>
        <w:spacing w:after="0" w:line="240" w:lineRule="auto"/>
        <w:ind w:left="720"/>
        <w:rPr>
          <w:rFonts w:ascii="Times New Roman" w:eastAsia="Times New Roman" w:hAnsi="Times New Roman" w:cs="Times New Roman"/>
          <w:sz w:val="24"/>
          <w:szCs w:val="24"/>
        </w:rPr>
      </w:pP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SEC. 203. None of the funds appropriated or otherwise made available by this or any other Act may be used to pay the salaries and expenses of personnel to purchase or lease water in the Middle Rio Grande or the Carlsbad Projects in New Mexico unless said purchase or lease is in compliance with the purchase requirements of section 202 of Public Law 106–60.</w:t>
      </w: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SEC. 206. (a) Section 209 of the Energy and Water Development Appropriations Act, 2004 (Public Law 108–137; 117 Stat. 1850) is repealed.</w:t>
      </w: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(b) The Secretary of the Interior (referred to in this section as the “Secretary”) shall establish and maintain an Executive Committee of the Middle Rio Grande Endangered Species Collaborative Program (referred to in this section as the “Executive Committee”) consistent with the bylaws of the Middle Rio Grande Endangered Species Collaborative Program adopted on October 2, 2006.</w:t>
      </w: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(c) Hereafter, in compliance with applicable Federal and State laws, the Secretary (acting through the Commissioner of Reclamation), in collaboration with the Executive Committee, may enter into any grants, contracts, cooperative agreements, interagency agreements, or other agreements that the Secretary determines to be necessary to comply with the 2003 Biological Opinion described in section 205(b) of the Energy and Water Development Appropriations Act, 2005 (Public Law 108–447; 118 Stat. 2949) as amended by section 121(b) of the Energy and Water Development Appropriations Act, 2006 (Public Law 109–103; 119 Stat. 2256) or any related subsequent biological opinion or in furtherance of the objectives set forth in the collaborative program long-term plan.</w:t>
      </w: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(d)(1) The acquisition of water under subsection (c) and any administrative costs associated with carrying out subsection (c) shall be at full Federal expense.</w:t>
      </w: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lastRenderedPageBreak/>
        <w:t>(2) Not more than 15 percent of amounts appropriated to carry out subsection (c) shall be made available for the payment of administrative expenses associated with carrying out that subsection.</w:t>
      </w: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(e)(1) The non-Fe</w:t>
      </w:r>
      <w:bookmarkStart w:id="0" w:name="_GoBack"/>
      <w:bookmarkEnd w:id="0"/>
      <w:r w:rsidRPr="00144DE2">
        <w:rPr>
          <w:rFonts w:ascii="Times New Roman" w:eastAsia="Times New Roman" w:hAnsi="Times New Roman" w:cs="Times New Roman"/>
          <w:sz w:val="24"/>
          <w:szCs w:val="24"/>
        </w:rPr>
        <w:t>deral share of activities carried out under subsection (c) (other than an activity or a cost described in subsection (d</w:t>
      </w:r>
      <w:proofErr w:type="gramStart"/>
      <w:r w:rsidRPr="00144DE2">
        <w:rPr>
          <w:rFonts w:ascii="Times New Roman" w:eastAsia="Times New Roman" w:hAnsi="Times New Roman" w:cs="Times New Roman"/>
          <w:sz w:val="24"/>
          <w:szCs w:val="24"/>
        </w:rPr>
        <w:t>)(</w:t>
      </w:r>
      <w:proofErr w:type="gramEnd"/>
      <w:r w:rsidRPr="00144DE2">
        <w:rPr>
          <w:rFonts w:ascii="Times New Roman" w:eastAsia="Times New Roman" w:hAnsi="Times New Roman" w:cs="Times New Roman"/>
          <w:sz w:val="24"/>
          <w:szCs w:val="24"/>
        </w:rPr>
        <w:t>1)) shall be 25 percent. The non-Federal cost share shall be determined on a programmatic, rather than a project-by-project basis.</w:t>
      </w:r>
    </w:p>
    <w:p w:rsidR="00144DE2" w:rsidRP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(2) The non-Federal share required under paragraph (1) may be in the form of in-kind contributions, the value of which shall be determined by the Secretary in consultation with the executive committee.</w:t>
      </w:r>
    </w:p>
    <w:p w:rsidR="00144DE2" w:rsidRDefault="00144DE2" w:rsidP="00144DE2">
      <w:pPr>
        <w:spacing w:after="240" w:line="240" w:lineRule="auto"/>
        <w:ind w:left="720"/>
        <w:rPr>
          <w:rFonts w:ascii="Times New Roman" w:eastAsia="Times New Roman" w:hAnsi="Times New Roman" w:cs="Times New Roman"/>
          <w:sz w:val="24"/>
          <w:szCs w:val="24"/>
        </w:rPr>
      </w:pPr>
      <w:r w:rsidRPr="00144DE2">
        <w:rPr>
          <w:rFonts w:ascii="Times New Roman" w:eastAsia="Times New Roman" w:hAnsi="Times New Roman" w:cs="Times New Roman"/>
          <w:sz w:val="24"/>
          <w:szCs w:val="24"/>
        </w:rPr>
        <w:t>(f) Nothing in this section modifies or expands the discretion of the Secretary with respect to operating reservoir facilities under the jurisdiction of the Secretary in the Rio Grande Valley, New Mexico.</w:t>
      </w:r>
    </w:p>
    <w:p w:rsidR="009B2EA2" w:rsidRDefault="00144DE2"/>
    <w:sectPr w:rsidR="009B2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E2"/>
    <w:rsid w:val="00144DE2"/>
    <w:rsid w:val="00A84AE9"/>
    <w:rsid w:val="00CE69E7"/>
    <w:rsid w:val="00F3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B0C21-7690-46EF-8A7B-B9672744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E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3377</Characters>
  <Application>Microsoft Office Word</Application>
  <DocSecurity>0</DocSecurity>
  <Lines>28</Lines>
  <Paragraphs>7</Paragraphs>
  <ScaleCrop>false</ScaleCrop>
  <Company>WEST, Inc</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Debbie Lee</cp:lastModifiedBy>
  <cp:revision>1</cp:revision>
  <dcterms:created xsi:type="dcterms:W3CDTF">2021-10-19T20:27:00Z</dcterms:created>
  <dcterms:modified xsi:type="dcterms:W3CDTF">2021-10-19T20:27:00Z</dcterms:modified>
</cp:coreProperties>
</file>