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A1CC" w14:textId="77777777" w:rsidR="004D250C" w:rsidRDefault="004D250C">
      <w:pPr>
        <w:widowControl/>
        <w:spacing w:after="160" w:line="259" w:lineRule="auto"/>
        <w:rPr>
          <w:rFonts w:ascii="Times New Roman" w:hAnsi="Times New Roman" w:cs="Times New Roman"/>
          <w:b/>
          <w:sz w:val="24"/>
          <w:szCs w:val="24"/>
        </w:rPr>
      </w:pPr>
    </w:p>
    <w:p w14:paraId="55290533" w14:textId="77777777" w:rsidR="004D250C" w:rsidRDefault="004D250C">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Note to PMWG:</w:t>
      </w:r>
    </w:p>
    <w:p w14:paraId="40D4CA8C" w14:textId="7E18040A" w:rsidR="004D250C" w:rsidRDefault="004D250C">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This document is being provided to you at this time to help guide the Open Discussion of the upcoming September 30, 2020 Meeting.</w:t>
      </w:r>
      <w:r w:rsidR="005B1EA0">
        <w:rPr>
          <w:rFonts w:ascii="Times New Roman" w:hAnsi="Times New Roman" w:cs="Times New Roman"/>
          <w:b/>
          <w:sz w:val="24"/>
          <w:szCs w:val="24"/>
        </w:rPr>
        <w:t xml:space="preserve"> The items identified in this document are intended to initiate a conversation, and are not a comprehensive synthesis of information.</w:t>
      </w:r>
    </w:p>
    <w:p w14:paraId="33DEAE87" w14:textId="77777777" w:rsidR="004D250C" w:rsidRDefault="004D250C">
      <w:pPr>
        <w:widowControl/>
        <w:spacing w:after="160" w:line="259" w:lineRule="auto"/>
        <w:rPr>
          <w:rFonts w:ascii="Times New Roman" w:hAnsi="Times New Roman" w:cs="Times New Roman"/>
          <w:b/>
          <w:sz w:val="24"/>
          <w:szCs w:val="24"/>
        </w:rPr>
      </w:pPr>
    </w:p>
    <w:p w14:paraId="1AF7EE45" w14:textId="75363072" w:rsidR="004D250C" w:rsidRDefault="004D250C">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Please review </w:t>
      </w:r>
      <w:r w:rsidR="005B1EA0">
        <w:rPr>
          <w:rFonts w:ascii="Times New Roman" w:hAnsi="Times New Roman" w:cs="Times New Roman"/>
          <w:b/>
          <w:sz w:val="24"/>
          <w:szCs w:val="24"/>
        </w:rPr>
        <w:t>the</w:t>
      </w:r>
      <w:r>
        <w:rPr>
          <w:rFonts w:ascii="Times New Roman" w:hAnsi="Times New Roman" w:cs="Times New Roman"/>
          <w:b/>
          <w:sz w:val="24"/>
          <w:szCs w:val="24"/>
        </w:rPr>
        <w:t xml:space="preserve"> document and familiarize yourself with the six objectives provided in the original charge from the Executive Committee.</w:t>
      </w:r>
      <w:r w:rsidR="005B1EA0">
        <w:rPr>
          <w:rFonts w:ascii="Times New Roman" w:hAnsi="Times New Roman" w:cs="Times New Roman"/>
          <w:b/>
          <w:sz w:val="24"/>
          <w:szCs w:val="24"/>
        </w:rPr>
        <w:t xml:space="preserve">  Feel free to add bullets to the existing list to help stimulate the conversation with your ideas.</w:t>
      </w:r>
    </w:p>
    <w:p w14:paraId="2731081C" w14:textId="77777777" w:rsidR="004D250C" w:rsidRDefault="004D250C">
      <w:pPr>
        <w:widowControl/>
        <w:spacing w:after="160" w:line="259" w:lineRule="auto"/>
        <w:rPr>
          <w:rFonts w:ascii="Times New Roman" w:hAnsi="Times New Roman" w:cs="Times New Roman"/>
          <w:b/>
          <w:sz w:val="24"/>
          <w:szCs w:val="24"/>
        </w:rPr>
      </w:pPr>
    </w:p>
    <w:p w14:paraId="45B93397" w14:textId="54717309" w:rsidR="005B1EA0" w:rsidRDefault="004D250C">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No comments are requested at this time, but this document will be the foundation for the PMWG Report to the EC in December, 2020.</w:t>
      </w:r>
      <w:r w:rsidR="005B1EA0">
        <w:rPr>
          <w:rFonts w:ascii="Times New Roman" w:hAnsi="Times New Roman" w:cs="Times New Roman"/>
          <w:b/>
          <w:sz w:val="24"/>
          <w:szCs w:val="24"/>
        </w:rPr>
        <w:t xml:space="preserve">  Formal reviews of the document will be done by the PMWG to help finalize the Report.</w:t>
      </w:r>
    </w:p>
    <w:p w14:paraId="63D14A32" w14:textId="77777777" w:rsidR="005B1EA0" w:rsidRDefault="005B1EA0">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Thank you for your continued participation in the PMWG,</w:t>
      </w:r>
    </w:p>
    <w:p w14:paraId="1061BF6F" w14:textId="77777777" w:rsidR="005B1EA0" w:rsidRDefault="005B1EA0">
      <w:pPr>
        <w:widowControl/>
        <w:spacing w:after="160" w:line="259" w:lineRule="auto"/>
        <w:rPr>
          <w:rFonts w:ascii="Times New Roman" w:hAnsi="Times New Roman" w:cs="Times New Roman"/>
          <w:b/>
          <w:sz w:val="24"/>
          <w:szCs w:val="24"/>
        </w:rPr>
      </w:pPr>
    </w:p>
    <w:p w14:paraId="304A2318" w14:textId="77777777" w:rsidR="005B1EA0" w:rsidRDefault="005B1EA0">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Rich Valdez</w:t>
      </w:r>
    </w:p>
    <w:p w14:paraId="7C599257" w14:textId="3C73B646" w:rsidR="004D250C" w:rsidRDefault="005B1EA0">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PMWG Chair</w:t>
      </w:r>
      <w:r w:rsidR="004D250C">
        <w:rPr>
          <w:rFonts w:ascii="Times New Roman" w:hAnsi="Times New Roman" w:cs="Times New Roman"/>
          <w:b/>
          <w:sz w:val="24"/>
          <w:szCs w:val="24"/>
        </w:rPr>
        <w:br w:type="page"/>
      </w:r>
    </w:p>
    <w:p w14:paraId="576FB077" w14:textId="65B8C48F" w:rsidR="00A31DB7" w:rsidRDefault="00C77735" w:rsidP="00C24453">
      <w:pPr>
        <w:jc w:val="center"/>
        <w:rPr>
          <w:rFonts w:ascii="Times New Roman" w:hAnsi="Times New Roman" w:cs="Times New Roman"/>
          <w:b/>
          <w:sz w:val="24"/>
          <w:szCs w:val="24"/>
        </w:rPr>
      </w:pPr>
      <w:r w:rsidRPr="00C77735">
        <w:rPr>
          <w:rFonts w:ascii="Times New Roman" w:hAnsi="Times New Roman" w:cs="Times New Roman"/>
          <w:b/>
          <w:sz w:val="24"/>
          <w:szCs w:val="24"/>
        </w:rPr>
        <w:lastRenderedPageBreak/>
        <w:t xml:space="preserve">Review </w:t>
      </w:r>
      <w:r w:rsidR="00733E4D">
        <w:rPr>
          <w:rFonts w:ascii="Times New Roman" w:hAnsi="Times New Roman" w:cs="Times New Roman"/>
          <w:b/>
          <w:sz w:val="24"/>
          <w:szCs w:val="24"/>
        </w:rPr>
        <w:t xml:space="preserve">of </w:t>
      </w:r>
      <w:r w:rsidRPr="00C77735">
        <w:rPr>
          <w:rFonts w:ascii="Times New Roman" w:hAnsi="Times New Roman" w:cs="Times New Roman"/>
          <w:b/>
          <w:sz w:val="24"/>
          <w:szCs w:val="24"/>
        </w:rPr>
        <w:t>Middle Rio Grande Fish Population Monitoring Plan</w:t>
      </w:r>
    </w:p>
    <w:p w14:paraId="63E11D29" w14:textId="2C0CF473" w:rsidR="00C77735" w:rsidRDefault="00C77735" w:rsidP="00C24453">
      <w:pPr>
        <w:jc w:val="center"/>
        <w:rPr>
          <w:rFonts w:ascii="Times New Roman" w:hAnsi="Times New Roman" w:cs="Times New Roman"/>
          <w:b/>
          <w:sz w:val="24"/>
          <w:szCs w:val="24"/>
        </w:rPr>
      </w:pPr>
      <w:r>
        <w:rPr>
          <w:rFonts w:ascii="Times New Roman" w:hAnsi="Times New Roman" w:cs="Times New Roman"/>
          <w:b/>
          <w:sz w:val="24"/>
          <w:szCs w:val="24"/>
        </w:rPr>
        <w:t>Report to the Executive Committee</w:t>
      </w:r>
    </w:p>
    <w:p w14:paraId="080AB426" w14:textId="69DABD79" w:rsidR="00C77735" w:rsidRDefault="00C77735" w:rsidP="00C24453">
      <w:pPr>
        <w:jc w:val="center"/>
        <w:rPr>
          <w:rFonts w:ascii="Times New Roman" w:hAnsi="Times New Roman" w:cs="Times New Roman"/>
          <w:b/>
          <w:sz w:val="24"/>
          <w:szCs w:val="24"/>
        </w:rPr>
      </w:pPr>
      <w:r>
        <w:rPr>
          <w:rFonts w:ascii="Times New Roman" w:hAnsi="Times New Roman" w:cs="Times New Roman"/>
          <w:b/>
          <w:sz w:val="24"/>
          <w:szCs w:val="24"/>
        </w:rPr>
        <w:t>By</w:t>
      </w:r>
    </w:p>
    <w:p w14:paraId="70A700C0" w14:textId="4172C6D9" w:rsidR="00C77735" w:rsidRDefault="00C77735" w:rsidP="00C24453">
      <w:pPr>
        <w:jc w:val="center"/>
        <w:rPr>
          <w:rFonts w:ascii="Times New Roman" w:hAnsi="Times New Roman" w:cs="Times New Roman"/>
          <w:b/>
          <w:sz w:val="24"/>
          <w:szCs w:val="24"/>
        </w:rPr>
      </w:pPr>
      <w:r>
        <w:rPr>
          <w:rFonts w:ascii="Times New Roman" w:hAnsi="Times New Roman" w:cs="Times New Roman"/>
          <w:b/>
          <w:sz w:val="24"/>
          <w:szCs w:val="24"/>
        </w:rPr>
        <w:t>The Population Monitoring Workgroup</w:t>
      </w:r>
    </w:p>
    <w:p w14:paraId="43DA0D63" w14:textId="7E6C8A58" w:rsidR="008742D7" w:rsidRDefault="008742D7" w:rsidP="00C24453">
      <w:pPr>
        <w:jc w:val="center"/>
        <w:rPr>
          <w:rFonts w:ascii="Times New Roman" w:hAnsi="Times New Roman" w:cs="Times New Roman"/>
          <w:b/>
          <w:sz w:val="24"/>
          <w:szCs w:val="24"/>
        </w:rPr>
      </w:pPr>
      <w:r>
        <w:rPr>
          <w:rFonts w:ascii="Times New Roman" w:hAnsi="Times New Roman" w:cs="Times New Roman"/>
          <w:b/>
          <w:sz w:val="24"/>
          <w:szCs w:val="24"/>
        </w:rPr>
        <w:t>Draft 1.0</w:t>
      </w:r>
    </w:p>
    <w:p w14:paraId="5FEE813A" w14:textId="01ACC065" w:rsidR="00FD5E0D" w:rsidRDefault="00FD5E0D" w:rsidP="00C24453">
      <w:pPr>
        <w:jc w:val="center"/>
        <w:rPr>
          <w:rFonts w:ascii="Times New Roman" w:hAnsi="Times New Roman" w:cs="Times New Roman"/>
          <w:b/>
          <w:sz w:val="24"/>
          <w:szCs w:val="24"/>
        </w:rPr>
      </w:pPr>
      <w:r>
        <w:rPr>
          <w:rFonts w:ascii="Times New Roman" w:hAnsi="Times New Roman" w:cs="Times New Roman"/>
          <w:b/>
          <w:sz w:val="24"/>
          <w:szCs w:val="24"/>
        </w:rPr>
        <w:t>September 23, 2020</w:t>
      </w:r>
    </w:p>
    <w:p w14:paraId="5B5D88E7" w14:textId="4C9313FE" w:rsidR="008742D7" w:rsidRDefault="008742D7" w:rsidP="00C24453">
      <w:pPr>
        <w:jc w:val="center"/>
        <w:rPr>
          <w:rFonts w:ascii="Times New Roman" w:hAnsi="Times New Roman" w:cs="Times New Roman"/>
          <w:b/>
          <w:sz w:val="24"/>
          <w:szCs w:val="24"/>
        </w:rPr>
      </w:pPr>
    </w:p>
    <w:p w14:paraId="69B61176" w14:textId="08C8DCE6" w:rsidR="00FD5E0D" w:rsidRDefault="00FD5E0D" w:rsidP="00FD5E0D">
      <w:pPr>
        <w:rPr>
          <w:rFonts w:ascii="Times New Roman" w:hAnsi="Times New Roman" w:cs="Times New Roman"/>
          <w:b/>
          <w:sz w:val="24"/>
          <w:szCs w:val="24"/>
        </w:rPr>
      </w:pPr>
    </w:p>
    <w:p w14:paraId="5AF21BC8" w14:textId="77777777" w:rsidR="008E1612" w:rsidRDefault="008E1612">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Executive Summary</w:t>
      </w:r>
    </w:p>
    <w:p w14:paraId="5ECFB9AB" w14:textId="38140BDE" w:rsidR="008E1612" w:rsidRPr="006B5057" w:rsidRDefault="00733E4D" w:rsidP="00733E4D">
      <w:pPr>
        <w:rPr>
          <w:rFonts w:ascii="Times New Roman" w:hAnsi="Times New Roman" w:cs="Times New Roman"/>
          <w:b/>
          <w:color w:val="FF0000"/>
          <w:sz w:val="24"/>
          <w:szCs w:val="24"/>
        </w:rPr>
      </w:pPr>
      <w:r>
        <w:rPr>
          <w:rFonts w:ascii="Times New Roman" w:hAnsi="Times New Roman" w:cs="Times New Roman"/>
          <w:bCs/>
          <w:sz w:val="24"/>
          <w:szCs w:val="24"/>
        </w:rPr>
        <w:t xml:space="preserve">Fishes of the Middle Rio Grande (MRG) have been monitored annually since 1993, with a </w:t>
      </w:r>
      <w:r w:rsidRPr="00480C57">
        <w:rPr>
          <w:rFonts w:ascii="Times New Roman" w:hAnsi="Times New Roman" w:cs="Times New Roman"/>
          <w:bCs/>
          <w:sz w:val="24"/>
          <w:szCs w:val="24"/>
        </w:rPr>
        <w:t>focus on the endangered Rio Grande silvery minnow</w:t>
      </w:r>
      <w:r>
        <w:rPr>
          <w:rFonts w:ascii="Times New Roman" w:hAnsi="Times New Roman" w:cs="Times New Roman"/>
          <w:bCs/>
          <w:sz w:val="24"/>
          <w:szCs w:val="24"/>
        </w:rPr>
        <w:t xml:space="preserve">. </w:t>
      </w:r>
      <w:r w:rsidR="006252CD">
        <w:rPr>
          <w:rFonts w:ascii="Times New Roman" w:hAnsi="Times New Roman" w:cs="Times New Roman"/>
          <w:bCs/>
          <w:sz w:val="24"/>
          <w:szCs w:val="24"/>
        </w:rPr>
        <w:t xml:space="preserve">Sampling is done </w:t>
      </w:r>
      <w:r>
        <w:rPr>
          <w:rFonts w:ascii="Times New Roman" w:hAnsi="Times New Roman" w:cs="Times New Roman"/>
          <w:bCs/>
          <w:sz w:val="24"/>
          <w:szCs w:val="24"/>
        </w:rPr>
        <w:t xml:space="preserve">for </w:t>
      </w:r>
      <w:r w:rsidR="006252CD">
        <w:rPr>
          <w:rFonts w:ascii="Times New Roman" w:hAnsi="Times New Roman" w:cs="Times New Roman"/>
          <w:bCs/>
          <w:sz w:val="24"/>
          <w:szCs w:val="24"/>
        </w:rPr>
        <w:t xml:space="preserve">four to </w:t>
      </w:r>
      <w:r>
        <w:rPr>
          <w:rFonts w:ascii="Times New Roman" w:hAnsi="Times New Roman" w:cs="Times New Roman"/>
          <w:bCs/>
          <w:sz w:val="24"/>
          <w:szCs w:val="24"/>
        </w:rPr>
        <w:t xml:space="preserve">nine months annually, and the mean catch-per-unit-effort (CPUE) for October is used as a census index </w:t>
      </w:r>
      <w:r w:rsidR="006252CD">
        <w:rPr>
          <w:rFonts w:ascii="Times New Roman" w:hAnsi="Times New Roman" w:cs="Times New Roman"/>
          <w:bCs/>
          <w:sz w:val="24"/>
          <w:szCs w:val="24"/>
        </w:rPr>
        <w:t>for</w:t>
      </w:r>
      <w:r>
        <w:rPr>
          <w:rFonts w:ascii="Times New Roman" w:hAnsi="Times New Roman" w:cs="Times New Roman"/>
          <w:bCs/>
          <w:sz w:val="24"/>
          <w:szCs w:val="24"/>
        </w:rPr>
        <w:t xml:space="preserve"> the population. </w:t>
      </w:r>
      <w:r w:rsidR="006252CD">
        <w:rPr>
          <w:rFonts w:ascii="Times New Roman" w:hAnsi="Times New Roman" w:cs="Times New Roman"/>
          <w:bCs/>
          <w:sz w:val="24"/>
          <w:szCs w:val="24"/>
        </w:rPr>
        <w:t>In 2012, the Executive Committee convened t</w:t>
      </w:r>
      <w:r>
        <w:rPr>
          <w:rFonts w:ascii="Times New Roman" w:hAnsi="Times New Roman" w:cs="Times New Roman"/>
          <w:bCs/>
          <w:sz w:val="24"/>
          <w:szCs w:val="24"/>
        </w:rPr>
        <w:t xml:space="preserve">he Population Monitoring Workgroup (PMWG) to evaluate and update the fish monitoring plan under three tasks. </w:t>
      </w:r>
      <w:r w:rsidR="00F74BA1">
        <w:rPr>
          <w:rFonts w:ascii="Times New Roman" w:hAnsi="Times New Roman" w:cs="Times New Roman"/>
          <w:bCs/>
          <w:sz w:val="24"/>
          <w:szCs w:val="24"/>
        </w:rPr>
        <w:t xml:space="preserve">Task 1 was completed in 2016 with a CPUE workshop involving external scientists. Task 2 </w:t>
      </w:r>
      <w:r>
        <w:rPr>
          <w:rFonts w:ascii="Times New Roman" w:hAnsi="Times New Roman" w:cs="Times New Roman"/>
          <w:bCs/>
          <w:sz w:val="24"/>
          <w:szCs w:val="24"/>
        </w:rPr>
        <w:t xml:space="preserve">is an evaluation of the current monitoring program </w:t>
      </w:r>
      <w:r w:rsidR="006A514A">
        <w:rPr>
          <w:rFonts w:ascii="Times New Roman" w:hAnsi="Times New Roman" w:cs="Times New Roman"/>
          <w:bCs/>
          <w:sz w:val="24"/>
          <w:szCs w:val="24"/>
        </w:rPr>
        <w:t xml:space="preserve">and is the subject of this report. Task 3 is </w:t>
      </w:r>
      <w:r>
        <w:rPr>
          <w:rFonts w:ascii="Times New Roman" w:hAnsi="Times New Roman" w:cs="Times New Roman"/>
          <w:bCs/>
          <w:sz w:val="24"/>
          <w:szCs w:val="24"/>
        </w:rPr>
        <w:t>a</w:t>
      </w:r>
      <w:r w:rsidR="006A514A">
        <w:rPr>
          <w:rFonts w:ascii="Times New Roman" w:hAnsi="Times New Roman" w:cs="Times New Roman"/>
          <w:bCs/>
          <w:sz w:val="24"/>
          <w:szCs w:val="24"/>
        </w:rPr>
        <w:t xml:space="preserve"> revision and refinement of </w:t>
      </w:r>
      <w:r>
        <w:rPr>
          <w:rFonts w:ascii="Times New Roman" w:hAnsi="Times New Roman" w:cs="Times New Roman"/>
          <w:bCs/>
          <w:sz w:val="24"/>
          <w:szCs w:val="24"/>
        </w:rPr>
        <w:t>the</w:t>
      </w:r>
      <w:r w:rsidR="006A514A">
        <w:rPr>
          <w:rFonts w:ascii="Times New Roman" w:hAnsi="Times New Roman" w:cs="Times New Roman"/>
          <w:bCs/>
          <w:sz w:val="24"/>
          <w:szCs w:val="24"/>
        </w:rPr>
        <w:t xml:space="preserve"> fish monitoring plan</w:t>
      </w:r>
      <w:r>
        <w:rPr>
          <w:rFonts w:ascii="Times New Roman" w:hAnsi="Times New Roman" w:cs="Times New Roman"/>
          <w:bCs/>
          <w:sz w:val="24"/>
          <w:szCs w:val="24"/>
        </w:rPr>
        <w:t xml:space="preserve"> and has not been initiated</w:t>
      </w:r>
      <w:r w:rsidR="006A514A">
        <w:rPr>
          <w:rFonts w:ascii="Times New Roman" w:hAnsi="Times New Roman" w:cs="Times New Roman"/>
          <w:bCs/>
          <w:sz w:val="24"/>
          <w:szCs w:val="24"/>
        </w:rPr>
        <w:t>.</w:t>
      </w:r>
      <w:r w:rsidR="006B5057">
        <w:rPr>
          <w:rFonts w:ascii="Times New Roman" w:hAnsi="Times New Roman" w:cs="Times New Roman"/>
          <w:bCs/>
          <w:sz w:val="24"/>
          <w:szCs w:val="24"/>
        </w:rPr>
        <w:t xml:space="preserve">  </w:t>
      </w:r>
      <w:r w:rsidR="006B5057" w:rsidRPr="006B5057">
        <w:rPr>
          <w:rFonts w:ascii="Times New Roman" w:hAnsi="Times New Roman" w:cs="Times New Roman"/>
          <w:b/>
          <w:color w:val="FF0000"/>
          <w:sz w:val="24"/>
          <w:szCs w:val="24"/>
        </w:rPr>
        <w:t>The rest of the Executive Summary will be completed with this report.</w:t>
      </w:r>
    </w:p>
    <w:p w14:paraId="529ABC26" w14:textId="1530D6D3" w:rsidR="00733E4D" w:rsidRDefault="00733E4D" w:rsidP="00A259B5">
      <w:pPr>
        <w:spacing w:after="160"/>
        <w:rPr>
          <w:rFonts w:ascii="Times New Roman" w:hAnsi="Times New Roman" w:cs="Times New Roman"/>
          <w:bCs/>
          <w:sz w:val="24"/>
          <w:szCs w:val="24"/>
        </w:rPr>
      </w:pPr>
    </w:p>
    <w:p w14:paraId="2A3A47E2" w14:textId="77777777" w:rsidR="00296BBA" w:rsidRDefault="00296BBA">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CFA0741" w14:textId="0FC34360" w:rsidR="00827806" w:rsidRPr="00480C57" w:rsidRDefault="00A64136" w:rsidP="00827806">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1.0</w:t>
      </w:r>
      <w:r>
        <w:rPr>
          <w:rFonts w:ascii="Times New Roman" w:hAnsi="Times New Roman" w:cs="Times New Roman"/>
          <w:b/>
          <w:sz w:val="24"/>
          <w:szCs w:val="24"/>
        </w:rPr>
        <w:tab/>
      </w:r>
      <w:r w:rsidR="00827806">
        <w:rPr>
          <w:rFonts w:ascii="Times New Roman" w:hAnsi="Times New Roman" w:cs="Times New Roman"/>
          <w:b/>
          <w:sz w:val="24"/>
          <w:szCs w:val="24"/>
        </w:rPr>
        <w:t>Introduction</w:t>
      </w:r>
    </w:p>
    <w:p w14:paraId="2EF52D9E" w14:textId="4109D2C2" w:rsidR="00827806" w:rsidRPr="00480C57" w:rsidRDefault="00827806" w:rsidP="00827806">
      <w:pPr>
        <w:widowControl/>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Pr="00480C57">
        <w:rPr>
          <w:rFonts w:ascii="Times New Roman" w:hAnsi="Times New Roman" w:cs="Times New Roman"/>
          <w:bCs/>
          <w:sz w:val="24"/>
          <w:szCs w:val="24"/>
        </w:rPr>
        <w:t>Executive Committee (EC) of the Middle Rio Grande Endangered Species Collaborative Program</w:t>
      </w:r>
      <w:r>
        <w:rPr>
          <w:rFonts w:ascii="Times New Roman" w:hAnsi="Times New Roman" w:cs="Times New Roman"/>
          <w:bCs/>
          <w:sz w:val="24"/>
          <w:szCs w:val="24"/>
        </w:rPr>
        <w:t xml:space="preserve"> (</w:t>
      </w:r>
      <w:r w:rsidRPr="00480C57">
        <w:rPr>
          <w:rFonts w:ascii="Times New Roman" w:hAnsi="Times New Roman" w:cs="Times New Roman"/>
          <w:bCs/>
          <w:sz w:val="24"/>
          <w:szCs w:val="24"/>
        </w:rPr>
        <w:t>Collaborative Program</w:t>
      </w:r>
      <w:r>
        <w:rPr>
          <w:rFonts w:ascii="Times New Roman" w:hAnsi="Times New Roman" w:cs="Times New Roman"/>
          <w:bCs/>
          <w:sz w:val="24"/>
          <w:szCs w:val="24"/>
        </w:rPr>
        <w:t xml:space="preserve">) </w:t>
      </w:r>
      <w:r w:rsidR="00296BBA">
        <w:rPr>
          <w:rFonts w:ascii="Times New Roman" w:hAnsi="Times New Roman" w:cs="Times New Roman"/>
          <w:bCs/>
          <w:sz w:val="24"/>
          <w:szCs w:val="24"/>
        </w:rPr>
        <w:t xml:space="preserve">requested the formation of a </w:t>
      </w:r>
      <w:r>
        <w:rPr>
          <w:rFonts w:ascii="Times New Roman" w:hAnsi="Times New Roman" w:cs="Times New Roman"/>
          <w:bCs/>
          <w:sz w:val="24"/>
          <w:szCs w:val="24"/>
        </w:rPr>
        <w:t xml:space="preserve">Population Monitoring Workgroup (PMWG) for the purpose of </w:t>
      </w:r>
      <w:r w:rsidRPr="00480C57">
        <w:rPr>
          <w:rFonts w:ascii="Times New Roman" w:hAnsi="Times New Roman" w:cs="Times New Roman"/>
          <w:bCs/>
          <w:sz w:val="24"/>
          <w:szCs w:val="24"/>
        </w:rPr>
        <w:t>evaluating and updating the fish monitoring plan for the Middle Rio Grande</w:t>
      </w:r>
      <w:r>
        <w:rPr>
          <w:rFonts w:ascii="Times New Roman" w:hAnsi="Times New Roman" w:cs="Times New Roman"/>
          <w:bCs/>
          <w:sz w:val="24"/>
          <w:szCs w:val="24"/>
        </w:rPr>
        <w:t xml:space="preserve"> (MRG)</w:t>
      </w:r>
      <w:r w:rsidRPr="00480C57">
        <w:rPr>
          <w:rFonts w:ascii="Times New Roman" w:hAnsi="Times New Roman" w:cs="Times New Roman"/>
          <w:bCs/>
          <w:sz w:val="24"/>
          <w:szCs w:val="24"/>
        </w:rPr>
        <w:t xml:space="preserve">. </w:t>
      </w:r>
      <w:r>
        <w:rPr>
          <w:rFonts w:ascii="Times New Roman" w:hAnsi="Times New Roman" w:cs="Times New Roman"/>
          <w:bCs/>
          <w:sz w:val="24"/>
          <w:szCs w:val="24"/>
        </w:rPr>
        <w:t>The PMWG was convened in 2012 to conduct</w:t>
      </w:r>
      <w:r w:rsidRPr="00480C57">
        <w:rPr>
          <w:rFonts w:ascii="Times New Roman" w:hAnsi="Times New Roman" w:cs="Times New Roman"/>
          <w:bCs/>
          <w:sz w:val="24"/>
          <w:szCs w:val="24"/>
        </w:rPr>
        <w:t xml:space="preserve"> a scientific review</w:t>
      </w:r>
      <w:r w:rsidR="00857EDE">
        <w:rPr>
          <w:rFonts w:ascii="Times New Roman" w:hAnsi="Times New Roman" w:cs="Times New Roman"/>
          <w:bCs/>
          <w:sz w:val="24"/>
          <w:szCs w:val="24"/>
        </w:rPr>
        <w:t xml:space="preserve"> of the monitoring program</w:t>
      </w:r>
      <w:r w:rsidR="00296BBA">
        <w:rPr>
          <w:rFonts w:ascii="Times New Roman" w:hAnsi="Times New Roman" w:cs="Times New Roman"/>
          <w:bCs/>
          <w:sz w:val="24"/>
          <w:szCs w:val="24"/>
        </w:rPr>
        <w:t xml:space="preserve">, with a focus on </w:t>
      </w:r>
      <w:r w:rsidRPr="00480C57">
        <w:rPr>
          <w:rFonts w:ascii="Times New Roman" w:hAnsi="Times New Roman" w:cs="Times New Roman"/>
          <w:bCs/>
          <w:sz w:val="24"/>
          <w:szCs w:val="24"/>
        </w:rPr>
        <w:t xml:space="preserve">the </w:t>
      </w:r>
      <w:r w:rsidR="00296BBA">
        <w:rPr>
          <w:rFonts w:ascii="Times New Roman" w:hAnsi="Times New Roman" w:cs="Times New Roman"/>
          <w:bCs/>
          <w:sz w:val="24"/>
          <w:szCs w:val="24"/>
        </w:rPr>
        <w:t xml:space="preserve">endangered </w:t>
      </w:r>
      <w:r w:rsidRPr="00480C57">
        <w:rPr>
          <w:rFonts w:ascii="Times New Roman" w:hAnsi="Times New Roman" w:cs="Times New Roman"/>
          <w:bCs/>
          <w:sz w:val="24"/>
          <w:szCs w:val="24"/>
        </w:rPr>
        <w:t>Rio Grande silvery minnow (RGSM)</w:t>
      </w:r>
      <w:r>
        <w:rPr>
          <w:rFonts w:ascii="Times New Roman" w:hAnsi="Times New Roman" w:cs="Times New Roman"/>
          <w:bCs/>
          <w:sz w:val="24"/>
          <w:szCs w:val="24"/>
        </w:rPr>
        <w:t xml:space="preserve">, as recommended in a letter </w:t>
      </w:r>
      <w:r w:rsidRPr="00480C57">
        <w:rPr>
          <w:rFonts w:ascii="Times New Roman" w:hAnsi="Times New Roman" w:cs="Times New Roman"/>
          <w:bCs/>
          <w:sz w:val="24"/>
          <w:szCs w:val="24"/>
        </w:rPr>
        <w:t>dated March 23, 2012</w:t>
      </w:r>
      <w:r>
        <w:rPr>
          <w:rFonts w:ascii="Times New Roman" w:hAnsi="Times New Roman" w:cs="Times New Roman"/>
          <w:bCs/>
          <w:sz w:val="24"/>
          <w:szCs w:val="24"/>
        </w:rPr>
        <w:t xml:space="preserve">, </w:t>
      </w:r>
      <w:r w:rsidRPr="00480C57">
        <w:rPr>
          <w:rFonts w:ascii="Times New Roman" w:hAnsi="Times New Roman" w:cs="Times New Roman"/>
          <w:bCs/>
          <w:sz w:val="24"/>
          <w:szCs w:val="24"/>
        </w:rPr>
        <w:t>by the U.S. Fish and Wildlife Service (Service)</w:t>
      </w:r>
      <w:r>
        <w:rPr>
          <w:rFonts w:ascii="Times New Roman" w:hAnsi="Times New Roman" w:cs="Times New Roman"/>
          <w:bCs/>
          <w:sz w:val="24"/>
          <w:szCs w:val="24"/>
        </w:rPr>
        <w:t>.</w:t>
      </w:r>
      <w:r w:rsidR="00A64136">
        <w:rPr>
          <w:rFonts w:ascii="Times New Roman" w:hAnsi="Times New Roman" w:cs="Times New Roman"/>
          <w:bCs/>
          <w:sz w:val="24"/>
          <w:szCs w:val="24"/>
        </w:rPr>
        <w:t xml:space="preserve"> A description of the goals and tasks </w:t>
      </w:r>
      <w:r w:rsidR="00857EDE">
        <w:rPr>
          <w:rFonts w:ascii="Times New Roman" w:hAnsi="Times New Roman" w:cs="Times New Roman"/>
          <w:bCs/>
          <w:sz w:val="24"/>
          <w:szCs w:val="24"/>
        </w:rPr>
        <w:t>for</w:t>
      </w:r>
      <w:r w:rsidR="00A64136">
        <w:rPr>
          <w:rFonts w:ascii="Times New Roman" w:hAnsi="Times New Roman" w:cs="Times New Roman"/>
          <w:bCs/>
          <w:sz w:val="24"/>
          <w:szCs w:val="24"/>
        </w:rPr>
        <w:t xml:space="preserve"> the PMWG were reviewed and approved by the EC on July 13, 2012 (PMWG, 2012).</w:t>
      </w:r>
    </w:p>
    <w:p w14:paraId="0EE3DA8C" w14:textId="1F6AC912" w:rsidR="00827806" w:rsidRPr="00480C57" w:rsidRDefault="00A64136" w:rsidP="00827806">
      <w:pPr>
        <w:widowControl/>
        <w:spacing w:after="160" w:line="259" w:lineRule="auto"/>
        <w:ind w:firstLine="720"/>
        <w:rPr>
          <w:rFonts w:ascii="Times New Roman" w:hAnsi="Times New Roman" w:cs="Times New Roman"/>
          <w:b/>
          <w:i/>
          <w:iCs/>
          <w:sz w:val="24"/>
          <w:szCs w:val="24"/>
        </w:rPr>
      </w:pPr>
      <w:r>
        <w:rPr>
          <w:rFonts w:ascii="Times New Roman" w:hAnsi="Times New Roman" w:cs="Times New Roman"/>
          <w:b/>
          <w:i/>
          <w:iCs/>
          <w:sz w:val="24"/>
          <w:szCs w:val="24"/>
        </w:rPr>
        <w:t>1.1</w:t>
      </w:r>
      <w:r>
        <w:rPr>
          <w:rFonts w:ascii="Times New Roman" w:hAnsi="Times New Roman" w:cs="Times New Roman"/>
          <w:b/>
          <w:i/>
          <w:iCs/>
          <w:sz w:val="24"/>
          <w:szCs w:val="24"/>
        </w:rPr>
        <w:tab/>
      </w:r>
      <w:r w:rsidR="00827806" w:rsidRPr="00480C57">
        <w:rPr>
          <w:rFonts w:ascii="Times New Roman" w:hAnsi="Times New Roman" w:cs="Times New Roman"/>
          <w:b/>
          <w:i/>
          <w:iCs/>
          <w:sz w:val="24"/>
          <w:szCs w:val="24"/>
        </w:rPr>
        <w:t>Primary Goal</w:t>
      </w:r>
    </w:p>
    <w:p w14:paraId="5643DFA9" w14:textId="02900FD9" w:rsidR="00827806" w:rsidRPr="00480C57" w:rsidRDefault="00827806" w:rsidP="00827806">
      <w:pPr>
        <w:widowControl/>
        <w:spacing w:after="160" w:line="259" w:lineRule="auto"/>
        <w:rPr>
          <w:rFonts w:ascii="Times New Roman" w:hAnsi="Times New Roman" w:cs="Times New Roman"/>
          <w:bCs/>
          <w:sz w:val="24"/>
          <w:szCs w:val="24"/>
        </w:rPr>
      </w:pPr>
      <w:r w:rsidRPr="00480C57">
        <w:rPr>
          <w:rFonts w:ascii="Times New Roman" w:hAnsi="Times New Roman" w:cs="Times New Roman"/>
          <w:bCs/>
          <w:sz w:val="24"/>
          <w:szCs w:val="24"/>
        </w:rPr>
        <w:t xml:space="preserve">The primary goal </w:t>
      </w:r>
      <w:r w:rsidR="008C044F">
        <w:rPr>
          <w:rFonts w:ascii="Times New Roman" w:hAnsi="Times New Roman" w:cs="Times New Roman"/>
          <w:bCs/>
          <w:sz w:val="24"/>
          <w:szCs w:val="24"/>
        </w:rPr>
        <w:t>for</w:t>
      </w:r>
      <w:r>
        <w:rPr>
          <w:rFonts w:ascii="Times New Roman" w:hAnsi="Times New Roman" w:cs="Times New Roman"/>
          <w:bCs/>
          <w:sz w:val="24"/>
          <w:szCs w:val="24"/>
        </w:rPr>
        <w:t xml:space="preserve"> the PMWG</w:t>
      </w:r>
      <w:r w:rsidRPr="00480C57">
        <w:rPr>
          <w:rFonts w:ascii="Times New Roman" w:hAnsi="Times New Roman" w:cs="Times New Roman"/>
          <w:bCs/>
          <w:sz w:val="24"/>
          <w:szCs w:val="24"/>
        </w:rPr>
        <w:t xml:space="preserve"> </w:t>
      </w:r>
      <w:r w:rsidR="00DF7B75">
        <w:rPr>
          <w:rFonts w:ascii="Times New Roman" w:hAnsi="Times New Roman" w:cs="Times New Roman"/>
          <w:bCs/>
          <w:sz w:val="24"/>
          <w:szCs w:val="24"/>
        </w:rPr>
        <w:t>i</w:t>
      </w:r>
      <w:r w:rsidRPr="00480C57">
        <w:rPr>
          <w:rFonts w:ascii="Times New Roman" w:hAnsi="Times New Roman" w:cs="Times New Roman"/>
          <w:bCs/>
          <w:sz w:val="24"/>
          <w:szCs w:val="24"/>
        </w:rPr>
        <w:t xml:space="preserve">s to evaluate and update the fish monitoring plan for the </w:t>
      </w:r>
      <w:r>
        <w:rPr>
          <w:rFonts w:ascii="Times New Roman" w:hAnsi="Times New Roman" w:cs="Times New Roman"/>
          <w:bCs/>
          <w:sz w:val="24"/>
          <w:szCs w:val="24"/>
        </w:rPr>
        <w:t xml:space="preserve">MRG, with a </w:t>
      </w:r>
      <w:r w:rsidRPr="00480C57">
        <w:rPr>
          <w:rFonts w:ascii="Times New Roman" w:hAnsi="Times New Roman" w:cs="Times New Roman"/>
          <w:bCs/>
          <w:sz w:val="24"/>
          <w:szCs w:val="24"/>
        </w:rPr>
        <w:t xml:space="preserve">focus on the </w:t>
      </w:r>
      <w:r>
        <w:rPr>
          <w:rFonts w:ascii="Times New Roman" w:hAnsi="Times New Roman" w:cs="Times New Roman"/>
          <w:bCs/>
          <w:sz w:val="24"/>
          <w:szCs w:val="24"/>
        </w:rPr>
        <w:t>RGSM</w:t>
      </w:r>
      <w:r w:rsidRPr="00480C57">
        <w:rPr>
          <w:rFonts w:ascii="Times New Roman" w:hAnsi="Times New Roman" w:cs="Times New Roman"/>
          <w:bCs/>
          <w:sz w:val="24"/>
          <w:szCs w:val="24"/>
        </w:rPr>
        <w:t>, along with the identification and development of population demographic parameters that will best meet the needs of the Collaborative Program.</w:t>
      </w:r>
      <w:r w:rsidR="00EB403F">
        <w:rPr>
          <w:rFonts w:ascii="Times New Roman" w:hAnsi="Times New Roman" w:cs="Times New Roman"/>
          <w:bCs/>
          <w:sz w:val="24"/>
          <w:szCs w:val="24"/>
        </w:rPr>
        <w:t xml:space="preserve"> </w:t>
      </w:r>
      <w:r w:rsidRPr="00480C57">
        <w:rPr>
          <w:rFonts w:ascii="Times New Roman" w:hAnsi="Times New Roman" w:cs="Times New Roman"/>
          <w:bCs/>
          <w:sz w:val="24"/>
          <w:szCs w:val="24"/>
        </w:rPr>
        <w:t xml:space="preserve">The EC has expressed the need to reliably measure the effects of </w:t>
      </w:r>
      <w:r>
        <w:rPr>
          <w:rFonts w:ascii="Times New Roman" w:hAnsi="Times New Roman" w:cs="Times New Roman"/>
          <w:bCs/>
          <w:sz w:val="24"/>
          <w:szCs w:val="24"/>
        </w:rPr>
        <w:t>MRG</w:t>
      </w:r>
      <w:r w:rsidRPr="00480C57">
        <w:rPr>
          <w:rFonts w:ascii="Times New Roman" w:hAnsi="Times New Roman" w:cs="Times New Roman"/>
          <w:bCs/>
          <w:sz w:val="24"/>
          <w:szCs w:val="24"/>
        </w:rPr>
        <w:t xml:space="preserve"> water management actions and conservation measures on the RGSM, and the Service seeks to determine the best population demographic parameter(s) for gauging species recovery. The proposed approach is intended to resolve how the</w:t>
      </w:r>
      <w:r>
        <w:rPr>
          <w:rFonts w:ascii="Times New Roman" w:hAnsi="Times New Roman" w:cs="Times New Roman"/>
          <w:bCs/>
          <w:sz w:val="24"/>
          <w:szCs w:val="24"/>
        </w:rPr>
        <w:t xml:space="preserve"> </w:t>
      </w:r>
      <w:r w:rsidRPr="00480C57">
        <w:rPr>
          <w:rFonts w:ascii="Times New Roman" w:hAnsi="Times New Roman" w:cs="Times New Roman"/>
          <w:bCs/>
          <w:sz w:val="24"/>
          <w:szCs w:val="24"/>
        </w:rPr>
        <w:t>RGSM population monitoring program can provide a reliable, precise, and accurate measure of the status and trend of the species for these purposes</w:t>
      </w:r>
      <w:r w:rsidR="007C485D">
        <w:rPr>
          <w:rFonts w:ascii="Times New Roman" w:hAnsi="Times New Roman" w:cs="Times New Roman"/>
          <w:bCs/>
          <w:sz w:val="24"/>
          <w:szCs w:val="24"/>
        </w:rPr>
        <w:t>, and to describe a plan</w:t>
      </w:r>
      <w:r w:rsidRPr="00480C57">
        <w:rPr>
          <w:rFonts w:ascii="Times New Roman" w:hAnsi="Times New Roman" w:cs="Times New Roman"/>
          <w:bCs/>
          <w:sz w:val="24"/>
          <w:szCs w:val="24"/>
        </w:rPr>
        <w:t xml:space="preserve"> that is reasonably attainable</w:t>
      </w:r>
      <w:r w:rsidR="009A24E2">
        <w:rPr>
          <w:rFonts w:ascii="Times New Roman" w:hAnsi="Times New Roman" w:cs="Times New Roman"/>
          <w:bCs/>
          <w:sz w:val="24"/>
          <w:szCs w:val="24"/>
        </w:rPr>
        <w:t xml:space="preserve"> at </w:t>
      </w:r>
      <w:r w:rsidRPr="00480C57">
        <w:rPr>
          <w:rFonts w:ascii="Times New Roman" w:hAnsi="Times New Roman" w:cs="Times New Roman"/>
          <w:bCs/>
          <w:sz w:val="24"/>
          <w:szCs w:val="24"/>
        </w:rPr>
        <w:t xml:space="preserve">reasonable </w:t>
      </w:r>
      <w:r w:rsidR="007C485D">
        <w:rPr>
          <w:rFonts w:ascii="Times New Roman" w:hAnsi="Times New Roman" w:cs="Times New Roman"/>
          <w:bCs/>
          <w:sz w:val="24"/>
          <w:szCs w:val="24"/>
        </w:rPr>
        <w:t>cost</w:t>
      </w:r>
      <w:r w:rsidRPr="00480C57">
        <w:rPr>
          <w:rFonts w:ascii="Times New Roman" w:hAnsi="Times New Roman" w:cs="Times New Roman"/>
          <w:bCs/>
          <w:sz w:val="24"/>
          <w:szCs w:val="24"/>
        </w:rPr>
        <w:t>.</w:t>
      </w:r>
    </w:p>
    <w:p w14:paraId="04E83615" w14:textId="31F5FEDD" w:rsidR="00827806" w:rsidRPr="00480C57" w:rsidRDefault="00A64136" w:rsidP="00827806">
      <w:pPr>
        <w:widowControl/>
        <w:spacing w:after="160" w:line="259" w:lineRule="auto"/>
        <w:ind w:firstLine="720"/>
        <w:rPr>
          <w:rFonts w:ascii="Times New Roman" w:hAnsi="Times New Roman" w:cs="Times New Roman"/>
          <w:b/>
          <w:i/>
          <w:iCs/>
          <w:sz w:val="24"/>
          <w:szCs w:val="24"/>
        </w:rPr>
      </w:pPr>
      <w:r>
        <w:rPr>
          <w:rFonts w:ascii="Times New Roman" w:hAnsi="Times New Roman" w:cs="Times New Roman"/>
          <w:b/>
          <w:i/>
          <w:iCs/>
          <w:sz w:val="24"/>
          <w:szCs w:val="24"/>
        </w:rPr>
        <w:t>1.2</w:t>
      </w:r>
      <w:r>
        <w:rPr>
          <w:rFonts w:ascii="Times New Roman" w:hAnsi="Times New Roman" w:cs="Times New Roman"/>
          <w:b/>
          <w:i/>
          <w:iCs/>
          <w:sz w:val="24"/>
          <w:szCs w:val="24"/>
        </w:rPr>
        <w:tab/>
      </w:r>
      <w:r w:rsidR="001A30E9">
        <w:rPr>
          <w:rFonts w:ascii="Times New Roman" w:hAnsi="Times New Roman" w:cs="Times New Roman"/>
          <w:b/>
          <w:i/>
          <w:iCs/>
          <w:sz w:val="24"/>
          <w:szCs w:val="24"/>
        </w:rPr>
        <w:t xml:space="preserve">Principal </w:t>
      </w:r>
      <w:r w:rsidR="00B61F2C">
        <w:rPr>
          <w:rFonts w:ascii="Times New Roman" w:hAnsi="Times New Roman" w:cs="Times New Roman"/>
          <w:b/>
          <w:i/>
          <w:iCs/>
          <w:sz w:val="24"/>
          <w:szCs w:val="24"/>
        </w:rPr>
        <w:t>Tasks</w:t>
      </w:r>
    </w:p>
    <w:p w14:paraId="5B6F7561" w14:textId="373ECAD5" w:rsidR="00827806" w:rsidRPr="00480C57" w:rsidRDefault="00827806" w:rsidP="00827806">
      <w:pPr>
        <w:widowControl/>
        <w:spacing w:after="160" w:line="259" w:lineRule="auto"/>
        <w:rPr>
          <w:rFonts w:ascii="Times New Roman" w:hAnsi="Times New Roman" w:cs="Times New Roman"/>
          <w:bCs/>
          <w:sz w:val="24"/>
          <w:szCs w:val="24"/>
        </w:rPr>
      </w:pPr>
      <w:r w:rsidRPr="00480C57">
        <w:rPr>
          <w:rFonts w:ascii="Times New Roman" w:hAnsi="Times New Roman" w:cs="Times New Roman"/>
          <w:bCs/>
          <w:sz w:val="24"/>
          <w:szCs w:val="24"/>
        </w:rPr>
        <w:t xml:space="preserve">The </w:t>
      </w:r>
      <w:r>
        <w:rPr>
          <w:rFonts w:ascii="Times New Roman" w:hAnsi="Times New Roman" w:cs="Times New Roman"/>
          <w:bCs/>
          <w:sz w:val="24"/>
          <w:szCs w:val="24"/>
        </w:rPr>
        <w:t>PMWG was charged with addressing</w:t>
      </w:r>
      <w:r w:rsidRPr="00480C57">
        <w:rPr>
          <w:rFonts w:ascii="Times New Roman" w:hAnsi="Times New Roman" w:cs="Times New Roman"/>
          <w:bCs/>
          <w:sz w:val="24"/>
          <w:szCs w:val="24"/>
        </w:rPr>
        <w:t xml:space="preserve"> </w:t>
      </w:r>
      <w:r w:rsidR="00C23084">
        <w:rPr>
          <w:rFonts w:ascii="Times New Roman" w:hAnsi="Times New Roman" w:cs="Times New Roman"/>
          <w:bCs/>
          <w:sz w:val="24"/>
          <w:szCs w:val="24"/>
        </w:rPr>
        <w:t xml:space="preserve">the following </w:t>
      </w:r>
      <w:r w:rsidRPr="00480C57">
        <w:rPr>
          <w:rFonts w:ascii="Times New Roman" w:hAnsi="Times New Roman" w:cs="Times New Roman"/>
          <w:bCs/>
          <w:sz w:val="24"/>
          <w:szCs w:val="24"/>
        </w:rPr>
        <w:t xml:space="preserve">three </w:t>
      </w:r>
      <w:r w:rsidR="00370F9F">
        <w:rPr>
          <w:rFonts w:ascii="Times New Roman" w:hAnsi="Times New Roman" w:cs="Times New Roman"/>
          <w:bCs/>
          <w:sz w:val="24"/>
          <w:szCs w:val="24"/>
        </w:rPr>
        <w:t>principal</w:t>
      </w:r>
      <w:r w:rsidRPr="00480C57">
        <w:rPr>
          <w:rFonts w:ascii="Times New Roman" w:hAnsi="Times New Roman" w:cs="Times New Roman"/>
          <w:bCs/>
          <w:sz w:val="24"/>
          <w:szCs w:val="24"/>
        </w:rPr>
        <w:t xml:space="preserve"> </w:t>
      </w:r>
      <w:r>
        <w:rPr>
          <w:rFonts w:ascii="Times New Roman" w:hAnsi="Times New Roman" w:cs="Times New Roman"/>
          <w:bCs/>
          <w:sz w:val="24"/>
          <w:szCs w:val="24"/>
        </w:rPr>
        <w:t>tasks</w:t>
      </w:r>
      <w:r w:rsidRPr="00480C57">
        <w:rPr>
          <w:rFonts w:ascii="Times New Roman" w:hAnsi="Times New Roman" w:cs="Times New Roman"/>
          <w:bCs/>
          <w:sz w:val="24"/>
          <w:szCs w:val="24"/>
        </w:rPr>
        <w:t>:</w:t>
      </w:r>
    </w:p>
    <w:p w14:paraId="5DF6FB74" w14:textId="77777777" w:rsidR="00827806" w:rsidRDefault="00827806" w:rsidP="00827806">
      <w:pPr>
        <w:pStyle w:val="ListParagraph"/>
        <w:numPr>
          <w:ilvl w:val="0"/>
          <w:numId w:val="10"/>
        </w:numPr>
        <w:spacing w:after="120" w:line="259" w:lineRule="auto"/>
        <w:contextualSpacing w:val="0"/>
        <w:rPr>
          <w:rFonts w:ascii="Times New Roman" w:hAnsi="Times New Roman" w:cs="Times New Roman"/>
          <w:bCs/>
          <w:sz w:val="24"/>
          <w:szCs w:val="24"/>
        </w:rPr>
      </w:pPr>
      <w:r w:rsidRPr="009B09C6">
        <w:rPr>
          <w:rFonts w:ascii="Times New Roman" w:hAnsi="Times New Roman" w:cs="Times New Roman"/>
          <w:bCs/>
          <w:sz w:val="24"/>
          <w:szCs w:val="24"/>
        </w:rPr>
        <w:t>Task 1 focuses on addressing technical questions concerning use of CPUE in the current RGSM monitoring program. An expert panel was convened in a CPUE workshop in December 2015, and a Final Report was submitted in 2016 (Hubert et al., 2016)</w:t>
      </w:r>
      <w:r>
        <w:rPr>
          <w:rFonts w:ascii="Times New Roman" w:hAnsi="Times New Roman" w:cs="Times New Roman"/>
          <w:bCs/>
          <w:sz w:val="24"/>
          <w:szCs w:val="24"/>
        </w:rPr>
        <w:t>, marking the completion of this task</w:t>
      </w:r>
      <w:r w:rsidRPr="009B09C6">
        <w:rPr>
          <w:rFonts w:ascii="Times New Roman" w:hAnsi="Times New Roman" w:cs="Times New Roman"/>
          <w:bCs/>
          <w:sz w:val="24"/>
          <w:szCs w:val="24"/>
        </w:rPr>
        <w:t>.</w:t>
      </w:r>
    </w:p>
    <w:p w14:paraId="67197C96" w14:textId="77777777" w:rsidR="00827806" w:rsidRDefault="00827806" w:rsidP="00827806">
      <w:pPr>
        <w:pStyle w:val="ListParagraph"/>
        <w:numPr>
          <w:ilvl w:val="0"/>
          <w:numId w:val="10"/>
        </w:numPr>
        <w:spacing w:after="120" w:line="259" w:lineRule="auto"/>
        <w:contextualSpacing w:val="0"/>
        <w:rPr>
          <w:rFonts w:ascii="Times New Roman" w:hAnsi="Times New Roman" w:cs="Times New Roman"/>
          <w:bCs/>
          <w:sz w:val="24"/>
          <w:szCs w:val="24"/>
        </w:rPr>
      </w:pPr>
      <w:r w:rsidRPr="009B09C6">
        <w:rPr>
          <w:rFonts w:ascii="Times New Roman" w:hAnsi="Times New Roman" w:cs="Times New Roman"/>
          <w:bCs/>
          <w:sz w:val="24"/>
          <w:szCs w:val="24"/>
        </w:rPr>
        <w:t>Task 2 is a review of the current monitoring program including temporal and spatial aspects of sampling design, data collection protocols, and data analyses.</w:t>
      </w:r>
      <w:r>
        <w:rPr>
          <w:rFonts w:ascii="Times New Roman" w:hAnsi="Times New Roman" w:cs="Times New Roman"/>
          <w:bCs/>
          <w:sz w:val="24"/>
          <w:szCs w:val="24"/>
        </w:rPr>
        <w:t xml:space="preserve"> The PMWG requested and received approval from the EC to initiate this task on July 12, 2016. The report contained in this document is the final report on Task 2.</w:t>
      </w:r>
    </w:p>
    <w:p w14:paraId="57CD7276" w14:textId="4F4383FC" w:rsidR="00827806" w:rsidRPr="00C754F9" w:rsidRDefault="00827806" w:rsidP="00827806">
      <w:pPr>
        <w:pStyle w:val="ListParagraph"/>
        <w:numPr>
          <w:ilvl w:val="0"/>
          <w:numId w:val="10"/>
        </w:numPr>
        <w:spacing w:after="160" w:line="259" w:lineRule="auto"/>
        <w:contextualSpacing w:val="0"/>
        <w:rPr>
          <w:rFonts w:ascii="Times New Roman" w:hAnsi="Times New Roman" w:cs="Times New Roman"/>
          <w:bCs/>
          <w:sz w:val="24"/>
          <w:szCs w:val="24"/>
        </w:rPr>
      </w:pPr>
      <w:r w:rsidRPr="00C754F9">
        <w:rPr>
          <w:rFonts w:ascii="Times New Roman" w:hAnsi="Times New Roman" w:cs="Times New Roman"/>
          <w:bCs/>
          <w:sz w:val="24"/>
          <w:szCs w:val="24"/>
        </w:rPr>
        <w:t xml:space="preserve">Task 3 is the development of a formal </w:t>
      </w:r>
      <w:r w:rsidR="00370F9F" w:rsidRPr="00C754F9">
        <w:rPr>
          <w:rFonts w:ascii="Times New Roman" w:hAnsi="Times New Roman" w:cs="Times New Roman"/>
          <w:bCs/>
          <w:sz w:val="24"/>
          <w:szCs w:val="24"/>
        </w:rPr>
        <w:t xml:space="preserve">fish monitoring plan </w:t>
      </w:r>
      <w:r w:rsidRPr="00C754F9">
        <w:rPr>
          <w:rFonts w:ascii="Times New Roman" w:hAnsi="Times New Roman" w:cs="Times New Roman"/>
          <w:bCs/>
          <w:sz w:val="24"/>
          <w:szCs w:val="24"/>
        </w:rPr>
        <w:t>with details of sampling design (e.g., number and location of samples, frequency of sampling, gear types, etc.), data collection protocols (e.g., data to be collected, manner of storage, etc.), and analytical methods (e.g., CPUE computation, relationship of CPUE to population estimates, use in PVA models, etc.). This task has not yet been initiated.</w:t>
      </w:r>
    </w:p>
    <w:p w14:paraId="5079CE03" w14:textId="77777777" w:rsidR="008B42C5" w:rsidRDefault="008B42C5">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FAD0F40" w14:textId="76F2150B" w:rsidR="00827806" w:rsidRDefault="00A64136" w:rsidP="00827806">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2.0</w:t>
      </w:r>
      <w:r>
        <w:rPr>
          <w:rFonts w:ascii="Times New Roman" w:hAnsi="Times New Roman" w:cs="Times New Roman"/>
          <w:b/>
          <w:sz w:val="24"/>
          <w:szCs w:val="24"/>
        </w:rPr>
        <w:tab/>
      </w:r>
      <w:r w:rsidR="00827806">
        <w:rPr>
          <w:rFonts w:ascii="Times New Roman" w:hAnsi="Times New Roman" w:cs="Times New Roman"/>
          <w:b/>
          <w:sz w:val="24"/>
          <w:szCs w:val="24"/>
        </w:rPr>
        <w:t>Evaluation of Task 2 Objectives</w:t>
      </w:r>
    </w:p>
    <w:p w14:paraId="2D2F0A27" w14:textId="49EB2EAA" w:rsidR="00827806" w:rsidRPr="00A65C27" w:rsidRDefault="00D93556" w:rsidP="00827806">
      <w:pPr>
        <w:widowControl/>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This report addresses Task 2 of the charge from the EC to the PMWG. </w:t>
      </w:r>
      <w:r w:rsidR="00827806">
        <w:rPr>
          <w:rFonts w:ascii="Times New Roman" w:hAnsi="Times New Roman" w:cs="Times New Roman"/>
          <w:bCs/>
          <w:sz w:val="24"/>
          <w:szCs w:val="24"/>
        </w:rPr>
        <w:t xml:space="preserve">The following </w:t>
      </w:r>
      <w:r w:rsidR="00A64136">
        <w:rPr>
          <w:rFonts w:ascii="Times New Roman" w:hAnsi="Times New Roman" w:cs="Times New Roman"/>
          <w:bCs/>
          <w:sz w:val="24"/>
          <w:szCs w:val="24"/>
        </w:rPr>
        <w:t xml:space="preserve">summarizes the </w:t>
      </w:r>
      <w:r w:rsidR="00827806">
        <w:rPr>
          <w:rFonts w:ascii="Times New Roman" w:hAnsi="Times New Roman" w:cs="Times New Roman"/>
          <w:bCs/>
          <w:sz w:val="24"/>
          <w:szCs w:val="24"/>
        </w:rPr>
        <w:t xml:space="preserve">six objectives </w:t>
      </w:r>
      <w:r w:rsidR="00A64136">
        <w:rPr>
          <w:rFonts w:ascii="Times New Roman" w:hAnsi="Times New Roman" w:cs="Times New Roman"/>
          <w:bCs/>
          <w:sz w:val="24"/>
          <w:szCs w:val="24"/>
        </w:rPr>
        <w:t>identified</w:t>
      </w:r>
      <w:r w:rsidR="00827806">
        <w:rPr>
          <w:rFonts w:ascii="Times New Roman" w:hAnsi="Times New Roman" w:cs="Times New Roman"/>
          <w:bCs/>
          <w:sz w:val="24"/>
          <w:szCs w:val="24"/>
        </w:rPr>
        <w:t xml:space="preserve"> as part of </w:t>
      </w:r>
      <w:r w:rsidR="00827806" w:rsidRPr="00A75402">
        <w:rPr>
          <w:rFonts w:ascii="Times New Roman" w:hAnsi="Times New Roman" w:cs="Times New Roman"/>
          <w:bCs/>
          <w:sz w:val="24"/>
          <w:szCs w:val="24"/>
        </w:rPr>
        <w:t>Task 2</w:t>
      </w:r>
      <w:r w:rsidR="00313F3F">
        <w:rPr>
          <w:rFonts w:ascii="Times New Roman" w:hAnsi="Times New Roman" w:cs="Times New Roman"/>
          <w:bCs/>
          <w:sz w:val="24"/>
          <w:szCs w:val="24"/>
        </w:rPr>
        <w:t>. Descriptions of the sampling design, methods, and data analyses are from Dudley et al. (2020)</w:t>
      </w:r>
      <w:r w:rsidR="00827806" w:rsidRPr="00A65C27">
        <w:rPr>
          <w:rFonts w:ascii="Times New Roman" w:hAnsi="Times New Roman" w:cs="Times New Roman"/>
          <w:bCs/>
          <w:sz w:val="24"/>
          <w:szCs w:val="24"/>
        </w:rPr>
        <w:t>:</w:t>
      </w:r>
    </w:p>
    <w:p w14:paraId="17174127" w14:textId="0ECC9E0D" w:rsidR="001D0703"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t>Evaluate and Refine Sampling Design</w:t>
      </w:r>
      <w:r w:rsidRPr="00693126">
        <w:rPr>
          <w:rFonts w:ascii="Times New Roman" w:hAnsi="Times New Roman" w:cs="Times New Roman"/>
          <w:bCs/>
          <w:sz w:val="24"/>
          <w:szCs w:val="24"/>
        </w:rPr>
        <w:t xml:space="preserve">. </w:t>
      </w:r>
    </w:p>
    <w:p w14:paraId="107C5961" w14:textId="77777777" w:rsidR="001D0703" w:rsidRDefault="001D0703"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 xml:space="preserve">Fish have been </w:t>
      </w:r>
      <w:r w:rsidRPr="001D0703">
        <w:rPr>
          <w:rFonts w:ascii="Times New Roman" w:hAnsi="Times New Roman" w:cs="Times New Roman"/>
          <w:bCs/>
          <w:sz w:val="24"/>
          <w:szCs w:val="24"/>
        </w:rPr>
        <w:t>monitored annually since 1993, except for 1989</w:t>
      </w:r>
      <w:r>
        <w:rPr>
          <w:rFonts w:ascii="Times New Roman" w:hAnsi="Times New Roman" w:cs="Times New Roman"/>
          <w:bCs/>
          <w:sz w:val="24"/>
          <w:szCs w:val="24"/>
        </w:rPr>
        <w:t>.</w:t>
      </w:r>
    </w:p>
    <w:p w14:paraId="5CE0276B" w14:textId="4F738EA2" w:rsidR="002F44AC" w:rsidRDefault="002F44AC"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 xml:space="preserve">Sampling since 2004 </w:t>
      </w:r>
      <w:r w:rsidRPr="001D0703">
        <w:rPr>
          <w:rFonts w:ascii="Times New Roman" w:hAnsi="Times New Roman" w:cs="Times New Roman"/>
          <w:bCs/>
          <w:sz w:val="24"/>
          <w:szCs w:val="24"/>
        </w:rPr>
        <w:t xml:space="preserve">has been done </w:t>
      </w:r>
      <w:r w:rsidR="000632CD">
        <w:rPr>
          <w:rFonts w:ascii="Times New Roman" w:hAnsi="Times New Roman" w:cs="Times New Roman"/>
          <w:bCs/>
          <w:sz w:val="24"/>
          <w:szCs w:val="24"/>
        </w:rPr>
        <w:t xml:space="preserve">for nine months, </w:t>
      </w:r>
      <w:r w:rsidRPr="001D0703">
        <w:rPr>
          <w:rFonts w:ascii="Times New Roman" w:hAnsi="Times New Roman" w:cs="Times New Roman"/>
          <w:bCs/>
          <w:sz w:val="24"/>
          <w:szCs w:val="24"/>
        </w:rPr>
        <w:t>in February, December, and monthly from April to October</w:t>
      </w:r>
      <w:r>
        <w:rPr>
          <w:rFonts w:ascii="Times New Roman" w:hAnsi="Times New Roman" w:cs="Times New Roman"/>
          <w:bCs/>
          <w:sz w:val="24"/>
          <w:szCs w:val="24"/>
        </w:rPr>
        <w:t xml:space="preserve"> of each year</w:t>
      </w:r>
      <w:r w:rsidRPr="001D0703">
        <w:rPr>
          <w:rFonts w:ascii="Times New Roman" w:hAnsi="Times New Roman" w:cs="Times New Roman"/>
          <w:bCs/>
          <w:sz w:val="24"/>
          <w:szCs w:val="24"/>
        </w:rPr>
        <w:t>.</w:t>
      </w:r>
    </w:p>
    <w:p w14:paraId="100DE254" w14:textId="2373125A" w:rsidR="001D0703" w:rsidRDefault="008F4FEB"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sidRPr="00A20C96">
        <w:rPr>
          <w:rFonts w:ascii="Times New Roman" w:hAnsi="Times New Roman" w:cs="Times New Roman"/>
          <w:bCs/>
          <w:sz w:val="24"/>
          <w:szCs w:val="24"/>
        </w:rPr>
        <w:t xml:space="preserve">Twenty stations are sampled in </w:t>
      </w:r>
      <w:r w:rsidR="008F6A49">
        <w:rPr>
          <w:rFonts w:ascii="Times New Roman" w:hAnsi="Times New Roman" w:cs="Times New Roman"/>
          <w:bCs/>
          <w:sz w:val="24"/>
          <w:szCs w:val="24"/>
        </w:rPr>
        <w:t xml:space="preserve">151 miles of </w:t>
      </w:r>
      <w:r w:rsidRPr="00A20C96">
        <w:rPr>
          <w:rFonts w:ascii="Times New Roman" w:hAnsi="Times New Roman" w:cs="Times New Roman"/>
          <w:bCs/>
          <w:sz w:val="24"/>
          <w:szCs w:val="24"/>
        </w:rPr>
        <w:t>the MRG</w:t>
      </w:r>
      <w:r w:rsidR="00A20C96" w:rsidRPr="00A20C96">
        <w:rPr>
          <w:rFonts w:ascii="Times New Roman" w:hAnsi="Times New Roman" w:cs="Times New Roman"/>
          <w:bCs/>
          <w:sz w:val="24"/>
          <w:szCs w:val="24"/>
        </w:rPr>
        <w:t xml:space="preserve"> from the Angostura Diversion Dam</w:t>
      </w:r>
      <w:r w:rsidR="008F6A49">
        <w:rPr>
          <w:rFonts w:ascii="Times New Roman" w:hAnsi="Times New Roman" w:cs="Times New Roman"/>
          <w:bCs/>
          <w:sz w:val="24"/>
          <w:szCs w:val="24"/>
        </w:rPr>
        <w:t xml:space="preserve"> (RM 209.9)</w:t>
      </w:r>
      <w:r w:rsidR="00A20C96" w:rsidRPr="00A20C96">
        <w:rPr>
          <w:rFonts w:ascii="Times New Roman" w:hAnsi="Times New Roman" w:cs="Times New Roman"/>
          <w:bCs/>
          <w:sz w:val="24"/>
          <w:szCs w:val="24"/>
        </w:rPr>
        <w:t xml:space="preserve"> to just upstream of Elephant Butte Reservoir</w:t>
      </w:r>
      <w:r w:rsidR="008F6A49">
        <w:rPr>
          <w:rFonts w:ascii="Times New Roman" w:hAnsi="Times New Roman" w:cs="Times New Roman"/>
          <w:bCs/>
          <w:sz w:val="24"/>
          <w:szCs w:val="24"/>
        </w:rPr>
        <w:t xml:space="preserve"> (RM 58.5)</w:t>
      </w:r>
      <w:r w:rsidRPr="00A20C96">
        <w:rPr>
          <w:rFonts w:ascii="Times New Roman" w:hAnsi="Times New Roman" w:cs="Times New Roman"/>
          <w:bCs/>
          <w:sz w:val="24"/>
          <w:szCs w:val="24"/>
        </w:rPr>
        <w:t xml:space="preserve">, including </w:t>
      </w:r>
      <w:r w:rsidR="0009352A" w:rsidRPr="00A20C96">
        <w:rPr>
          <w:rFonts w:ascii="Times New Roman" w:hAnsi="Times New Roman" w:cs="Times New Roman"/>
          <w:bCs/>
          <w:sz w:val="24"/>
          <w:szCs w:val="24"/>
        </w:rPr>
        <w:t>five in the Angostura reach, six in the Isleta reach, and eight in the San Acacia reach.</w:t>
      </w:r>
      <w:r w:rsidR="00314104">
        <w:rPr>
          <w:rFonts w:ascii="Times New Roman" w:hAnsi="Times New Roman" w:cs="Times New Roman"/>
          <w:bCs/>
          <w:sz w:val="24"/>
          <w:szCs w:val="24"/>
        </w:rPr>
        <w:t xml:space="preserve"> </w:t>
      </w:r>
      <w:r w:rsidR="00011A21">
        <w:rPr>
          <w:rFonts w:ascii="Times New Roman" w:hAnsi="Times New Roman" w:cs="Times New Roman"/>
          <w:bCs/>
          <w:sz w:val="24"/>
          <w:szCs w:val="24"/>
        </w:rPr>
        <w:t xml:space="preserve">Thirty additional stations </w:t>
      </w:r>
      <w:r w:rsidR="00D4650C">
        <w:rPr>
          <w:rFonts w:ascii="Times New Roman" w:hAnsi="Times New Roman" w:cs="Times New Roman"/>
          <w:bCs/>
          <w:sz w:val="24"/>
          <w:szCs w:val="24"/>
        </w:rPr>
        <w:t xml:space="preserve">(ten per reach) </w:t>
      </w:r>
      <w:r w:rsidR="00011A21">
        <w:rPr>
          <w:rFonts w:ascii="Times New Roman" w:hAnsi="Times New Roman" w:cs="Times New Roman"/>
          <w:bCs/>
          <w:sz w:val="24"/>
          <w:szCs w:val="24"/>
        </w:rPr>
        <w:t>are sampled in November to evaluate the effect of additional stations, as requested by the PMWG starting in 2017.</w:t>
      </w:r>
    </w:p>
    <w:p w14:paraId="44E6D825" w14:textId="012EB66A" w:rsidR="002F44AC" w:rsidRDefault="002F44AC"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sidRPr="002F44AC">
        <w:rPr>
          <w:rFonts w:ascii="Times New Roman" w:hAnsi="Times New Roman" w:cs="Times New Roman"/>
          <w:bCs/>
          <w:sz w:val="24"/>
          <w:szCs w:val="24"/>
        </w:rPr>
        <w:t>Additional intensive sampling is conducted in November for characterizing sampling variation at each of the 20 stations, by sampling once daily for four days (N=80 samples) at the same or similar mesohabitat locations.</w:t>
      </w:r>
    </w:p>
    <w:p w14:paraId="7818A5D2" w14:textId="7E95CA8B" w:rsidR="006E2F08" w:rsidRPr="00D973E1" w:rsidRDefault="00D973E1" w:rsidP="0059744B">
      <w:pPr>
        <w:pStyle w:val="ListParagraph"/>
        <w:numPr>
          <w:ilvl w:val="0"/>
          <w:numId w:val="13"/>
        </w:numPr>
        <w:spacing w:after="120" w:line="259" w:lineRule="auto"/>
        <w:ind w:left="1080"/>
        <w:contextualSpacing w:val="0"/>
        <w:rPr>
          <w:rFonts w:ascii="Times New Roman" w:hAnsi="Times New Roman" w:cs="Times New Roman"/>
          <w:b/>
          <w:color w:val="FF0000"/>
          <w:sz w:val="24"/>
          <w:szCs w:val="24"/>
        </w:rPr>
      </w:pPr>
      <w:r w:rsidRPr="00D973E1">
        <w:rPr>
          <w:rFonts w:ascii="Times New Roman" w:hAnsi="Times New Roman" w:cs="Times New Roman"/>
          <w:b/>
          <w:color w:val="FF0000"/>
          <w:sz w:val="24"/>
          <w:szCs w:val="24"/>
        </w:rPr>
        <w:t>Provide evaluation of Sampling Design.</w:t>
      </w:r>
    </w:p>
    <w:p w14:paraId="06BAA7D7" w14:textId="77777777" w:rsidR="001B0074" w:rsidRPr="001B0074" w:rsidRDefault="001B0074" w:rsidP="001B0074">
      <w:pPr>
        <w:spacing w:after="160" w:line="259" w:lineRule="auto"/>
        <w:rPr>
          <w:rFonts w:ascii="Times New Roman" w:hAnsi="Times New Roman" w:cs="Times New Roman"/>
          <w:bCs/>
          <w:sz w:val="24"/>
          <w:szCs w:val="24"/>
        </w:rPr>
      </w:pPr>
    </w:p>
    <w:p w14:paraId="701F94A4" w14:textId="0E48660A" w:rsidR="00F74BA1"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t>Evaluate and Refine Sampling Methods</w:t>
      </w:r>
      <w:r w:rsidRPr="00693126">
        <w:rPr>
          <w:rFonts w:ascii="Times New Roman" w:hAnsi="Times New Roman" w:cs="Times New Roman"/>
          <w:bCs/>
          <w:sz w:val="24"/>
          <w:szCs w:val="24"/>
        </w:rPr>
        <w:t>.</w:t>
      </w:r>
    </w:p>
    <w:p w14:paraId="16C24B0D" w14:textId="77777777" w:rsidR="008D4EE2" w:rsidRDefault="005D653A" w:rsidP="008D4EE2">
      <w:pPr>
        <w:pStyle w:val="ListParagraph"/>
        <w:numPr>
          <w:ilvl w:val="0"/>
          <w:numId w:val="13"/>
        </w:numPr>
        <w:spacing w:after="120" w:line="259" w:lineRule="auto"/>
        <w:ind w:left="1080"/>
        <w:contextualSpacing w:val="0"/>
        <w:rPr>
          <w:rFonts w:ascii="Times New Roman" w:hAnsi="Times New Roman" w:cs="Times New Roman"/>
          <w:bCs/>
          <w:sz w:val="24"/>
          <w:szCs w:val="24"/>
        </w:rPr>
      </w:pPr>
      <w:r w:rsidRPr="001B0074">
        <w:rPr>
          <w:rFonts w:ascii="Times New Roman" w:hAnsi="Times New Roman" w:cs="Times New Roman"/>
          <w:bCs/>
          <w:sz w:val="24"/>
          <w:szCs w:val="24"/>
        </w:rPr>
        <w:t>Twenty discrete mesohabitats are sampled at each of the 20 stations</w:t>
      </w:r>
      <w:r w:rsidR="00D973E1">
        <w:rPr>
          <w:rFonts w:ascii="Times New Roman" w:hAnsi="Times New Roman" w:cs="Times New Roman"/>
          <w:bCs/>
          <w:sz w:val="24"/>
          <w:szCs w:val="24"/>
        </w:rPr>
        <w:t>.</w:t>
      </w:r>
    </w:p>
    <w:p w14:paraId="520789C7" w14:textId="2F394526" w:rsidR="00A01D65" w:rsidRDefault="008D4EE2" w:rsidP="00A01D65">
      <w:pPr>
        <w:pStyle w:val="ListParagraph"/>
        <w:numPr>
          <w:ilvl w:val="0"/>
          <w:numId w:val="13"/>
        </w:numPr>
        <w:spacing w:after="120" w:line="259" w:lineRule="auto"/>
        <w:ind w:left="1080"/>
        <w:contextualSpacing w:val="0"/>
        <w:rPr>
          <w:rFonts w:ascii="Times New Roman" w:hAnsi="Times New Roman" w:cs="Times New Roman"/>
          <w:bCs/>
          <w:sz w:val="24"/>
          <w:szCs w:val="24"/>
        </w:rPr>
      </w:pPr>
      <w:r w:rsidRPr="008D4EE2">
        <w:rPr>
          <w:rFonts w:ascii="Times New Roman" w:hAnsi="Times New Roman" w:cs="Times New Roman"/>
          <w:bCs/>
          <w:sz w:val="24"/>
          <w:szCs w:val="24"/>
        </w:rPr>
        <w:t>Fish are collected with a 3.1 m x 1.8 m small-mesh seine (ca. 4.8 mm) in every month sampled, and with a 1.2 m x 1.2 m fine-mesh seine (ca. 1.6 mm) for larval fish (two samples per site) from April to October.</w:t>
      </w:r>
    </w:p>
    <w:p w14:paraId="431E97A0" w14:textId="771AC532" w:rsidR="00D05975" w:rsidRDefault="00D05975" w:rsidP="00A01D65">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RGSM are each measured as standard length, and identified to age-class, based on age-length relationships by sampling month.</w:t>
      </w:r>
    </w:p>
    <w:p w14:paraId="656A7F63" w14:textId="7552C3A8" w:rsidR="008D4EE2" w:rsidRDefault="00A01D65" w:rsidP="00A01D65">
      <w:pPr>
        <w:pStyle w:val="ListParagraph"/>
        <w:numPr>
          <w:ilvl w:val="0"/>
          <w:numId w:val="13"/>
        </w:numPr>
        <w:spacing w:after="120" w:line="259" w:lineRule="auto"/>
        <w:ind w:left="1080"/>
        <w:contextualSpacing w:val="0"/>
        <w:rPr>
          <w:rFonts w:ascii="Times New Roman" w:hAnsi="Times New Roman" w:cs="Times New Roman"/>
          <w:bCs/>
          <w:sz w:val="24"/>
          <w:szCs w:val="24"/>
        </w:rPr>
      </w:pPr>
      <w:r w:rsidRPr="00A01D65">
        <w:rPr>
          <w:rFonts w:ascii="Times New Roman" w:hAnsi="Times New Roman" w:cs="Times New Roman"/>
          <w:bCs/>
          <w:sz w:val="24"/>
          <w:szCs w:val="24"/>
        </w:rPr>
        <w:t>Water quality metrics are recorded at each site, along with digital photographs of river conditions</w:t>
      </w:r>
      <w:r>
        <w:rPr>
          <w:rFonts w:ascii="Times New Roman" w:hAnsi="Times New Roman" w:cs="Times New Roman"/>
          <w:bCs/>
          <w:sz w:val="24"/>
          <w:szCs w:val="24"/>
        </w:rPr>
        <w:t>.</w:t>
      </w:r>
    </w:p>
    <w:p w14:paraId="0328FAA6" w14:textId="2E383B1D" w:rsidR="00123B37" w:rsidRDefault="00123B37" w:rsidP="00A01D65">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For intensive sampling, fish are held in submerged mesh pens during consecutive samples.</w:t>
      </w:r>
    </w:p>
    <w:p w14:paraId="098E5F1E" w14:textId="6CBCB4B0" w:rsidR="00A65362" w:rsidRPr="00A65362" w:rsidRDefault="00A65362" w:rsidP="00A65362">
      <w:pPr>
        <w:pStyle w:val="ListParagraph"/>
        <w:numPr>
          <w:ilvl w:val="0"/>
          <w:numId w:val="13"/>
        </w:numPr>
        <w:spacing w:after="120" w:line="259" w:lineRule="auto"/>
        <w:ind w:left="1080"/>
        <w:contextualSpacing w:val="0"/>
        <w:rPr>
          <w:rFonts w:ascii="Times New Roman" w:hAnsi="Times New Roman" w:cs="Times New Roman"/>
          <w:b/>
          <w:color w:val="FF0000"/>
          <w:sz w:val="24"/>
          <w:szCs w:val="24"/>
        </w:rPr>
      </w:pPr>
      <w:r w:rsidRPr="00D973E1">
        <w:rPr>
          <w:rFonts w:ascii="Times New Roman" w:hAnsi="Times New Roman" w:cs="Times New Roman"/>
          <w:b/>
          <w:color w:val="FF0000"/>
          <w:sz w:val="24"/>
          <w:szCs w:val="24"/>
        </w:rPr>
        <w:t xml:space="preserve">Provide evaluation of Sampling </w:t>
      </w:r>
      <w:r>
        <w:rPr>
          <w:rFonts w:ascii="Times New Roman" w:hAnsi="Times New Roman" w:cs="Times New Roman"/>
          <w:b/>
          <w:color w:val="FF0000"/>
          <w:sz w:val="24"/>
          <w:szCs w:val="24"/>
        </w:rPr>
        <w:t>Methods</w:t>
      </w:r>
      <w:r w:rsidRPr="00D973E1">
        <w:rPr>
          <w:rFonts w:ascii="Times New Roman" w:hAnsi="Times New Roman" w:cs="Times New Roman"/>
          <w:b/>
          <w:color w:val="FF0000"/>
          <w:sz w:val="24"/>
          <w:szCs w:val="24"/>
        </w:rPr>
        <w:t>.</w:t>
      </w:r>
    </w:p>
    <w:p w14:paraId="508F6FB0" w14:textId="77777777" w:rsidR="005D653A" w:rsidRDefault="005D653A" w:rsidP="00F74BA1">
      <w:pPr>
        <w:widowControl/>
        <w:spacing w:after="160" w:line="259" w:lineRule="auto"/>
        <w:rPr>
          <w:rFonts w:ascii="Times New Roman" w:hAnsi="Times New Roman" w:cs="Times New Roman"/>
          <w:bCs/>
          <w:sz w:val="24"/>
          <w:szCs w:val="24"/>
        </w:rPr>
      </w:pPr>
    </w:p>
    <w:p w14:paraId="44AC8240" w14:textId="2E51AF20" w:rsidR="00F74BA1"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t>Evaluate and Refine Data Collection Protocols</w:t>
      </w:r>
      <w:r w:rsidRPr="00693126">
        <w:rPr>
          <w:rFonts w:ascii="Times New Roman" w:hAnsi="Times New Roman" w:cs="Times New Roman"/>
          <w:bCs/>
          <w:sz w:val="24"/>
          <w:szCs w:val="24"/>
        </w:rPr>
        <w:t>.</w:t>
      </w:r>
    </w:p>
    <w:p w14:paraId="6150E9B3" w14:textId="5EA3C683" w:rsidR="00F74BA1" w:rsidRDefault="00E94046" w:rsidP="0059744B">
      <w:pPr>
        <w:pStyle w:val="ListParagraph"/>
        <w:numPr>
          <w:ilvl w:val="0"/>
          <w:numId w:val="13"/>
        </w:numPr>
        <w:spacing w:after="160" w:line="259" w:lineRule="auto"/>
        <w:ind w:left="1080"/>
        <w:rPr>
          <w:rFonts w:ascii="Times New Roman" w:hAnsi="Times New Roman" w:cs="Times New Roman"/>
          <w:bCs/>
          <w:sz w:val="24"/>
          <w:szCs w:val="24"/>
        </w:rPr>
      </w:pPr>
      <w:r>
        <w:rPr>
          <w:rFonts w:ascii="Times New Roman" w:hAnsi="Times New Roman" w:cs="Times New Roman"/>
          <w:bCs/>
          <w:sz w:val="24"/>
          <w:szCs w:val="24"/>
        </w:rPr>
        <w:t>Data are recorded in the field…</w:t>
      </w:r>
    </w:p>
    <w:p w14:paraId="3E7C9E42" w14:textId="5D7C0A11" w:rsidR="000A1C67" w:rsidRPr="00A65362" w:rsidRDefault="000A1C67" w:rsidP="000A1C67">
      <w:pPr>
        <w:pStyle w:val="ListParagraph"/>
        <w:numPr>
          <w:ilvl w:val="0"/>
          <w:numId w:val="13"/>
        </w:numPr>
        <w:spacing w:after="120" w:line="259" w:lineRule="auto"/>
        <w:ind w:left="1080"/>
        <w:contextualSpacing w:val="0"/>
        <w:rPr>
          <w:rFonts w:ascii="Times New Roman" w:hAnsi="Times New Roman" w:cs="Times New Roman"/>
          <w:b/>
          <w:color w:val="FF0000"/>
          <w:sz w:val="24"/>
          <w:szCs w:val="24"/>
        </w:rPr>
      </w:pPr>
      <w:r w:rsidRPr="00D973E1">
        <w:rPr>
          <w:rFonts w:ascii="Times New Roman" w:hAnsi="Times New Roman" w:cs="Times New Roman"/>
          <w:b/>
          <w:color w:val="FF0000"/>
          <w:sz w:val="24"/>
          <w:szCs w:val="24"/>
        </w:rPr>
        <w:t xml:space="preserve">Provide evaluation of </w:t>
      </w:r>
      <w:r>
        <w:rPr>
          <w:rFonts w:ascii="Times New Roman" w:hAnsi="Times New Roman" w:cs="Times New Roman"/>
          <w:b/>
          <w:color w:val="FF0000"/>
          <w:sz w:val="24"/>
          <w:szCs w:val="24"/>
        </w:rPr>
        <w:t>Data Collection Protocols</w:t>
      </w:r>
      <w:r w:rsidRPr="00D973E1">
        <w:rPr>
          <w:rFonts w:ascii="Times New Roman" w:hAnsi="Times New Roman" w:cs="Times New Roman"/>
          <w:b/>
          <w:color w:val="FF0000"/>
          <w:sz w:val="24"/>
          <w:szCs w:val="24"/>
        </w:rPr>
        <w:t>.</w:t>
      </w:r>
    </w:p>
    <w:p w14:paraId="78227395" w14:textId="38F0C115" w:rsidR="00F74BA1"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lastRenderedPageBreak/>
        <w:t>Evaluate and Refine Data Analyses</w:t>
      </w:r>
      <w:r w:rsidRPr="00693126">
        <w:rPr>
          <w:rFonts w:ascii="Times New Roman" w:hAnsi="Times New Roman" w:cs="Times New Roman"/>
          <w:bCs/>
          <w:sz w:val="24"/>
          <w:szCs w:val="24"/>
        </w:rPr>
        <w:t>.</w:t>
      </w:r>
    </w:p>
    <w:p w14:paraId="5BE8F040" w14:textId="21CE9588" w:rsidR="005177AB" w:rsidRDefault="005177AB"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Numbers of fish captured in the 20 mesohabitats are pooled and divided by the sum of all areas seined to compute CPUE as the numbers of fish per 100 m</w:t>
      </w:r>
      <w:r w:rsidRPr="00DE580A">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for the station.</w:t>
      </w:r>
    </w:p>
    <w:p w14:paraId="0D4B4A91" w14:textId="1B3C864A" w:rsidR="005177AB" w:rsidRDefault="005177AB"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The mean October CPUE is computed as the average of the CPUEs for the 20 stations</w:t>
      </w:r>
      <w:r w:rsidR="000B65B5">
        <w:rPr>
          <w:rFonts w:ascii="Times New Roman" w:hAnsi="Times New Roman" w:cs="Times New Roman"/>
          <w:bCs/>
          <w:sz w:val="24"/>
          <w:szCs w:val="24"/>
        </w:rPr>
        <w:t>, and not as the average of the CPUEs for each seine haul</w:t>
      </w:r>
      <w:r>
        <w:rPr>
          <w:rFonts w:ascii="Times New Roman" w:hAnsi="Times New Roman" w:cs="Times New Roman"/>
          <w:bCs/>
          <w:sz w:val="24"/>
          <w:szCs w:val="24"/>
        </w:rPr>
        <w:t>.</w:t>
      </w:r>
    </w:p>
    <w:p w14:paraId="2B2E3321" w14:textId="6B38712B" w:rsidR="003C2984" w:rsidRPr="006F518D" w:rsidRDefault="008B1CB7" w:rsidP="0059744B">
      <w:pPr>
        <w:pStyle w:val="ListParagraph"/>
        <w:numPr>
          <w:ilvl w:val="0"/>
          <w:numId w:val="13"/>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A</w:t>
      </w:r>
      <w:r w:rsidR="004678EB" w:rsidRPr="006F518D">
        <w:rPr>
          <w:rFonts w:ascii="Times New Roman" w:hAnsi="Times New Roman" w:cs="Times New Roman"/>
          <w:bCs/>
          <w:sz w:val="24"/>
          <w:szCs w:val="24"/>
        </w:rPr>
        <w:t xml:space="preserve"> mixture model is used to compute mean CPUE and to resolve two issues with the data: (1) </w:t>
      </w:r>
      <w:r w:rsidR="006F518D" w:rsidRPr="006F518D">
        <w:rPr>
          <w:rFonts w:ascii="Times New Roman" w:hAnsi="Times New Roman" w:cs="Times New Roman"/>
          <w:bCs/>
          <w:sz w:val="24"/>
          <w:szCs w:val="24"/>
        </w:rPr>
        <w:t>seine haul data contain many zeros (</w:t>
      </w:r>
      <w:r>
        <w:rPr>
          <w:rFonts w:ascii="Times New Roman" w:hAnsi="Times New Roman" w:cs="Times New Roman"/>
          <w:bCs/>
          <w:sz w:val="24"/>
          <w:szCs w:val="24"/>
        </w:rPr>
        <w:t>many seine hauls with no fish</w:t>
      </w:r>
      <w:r w:rsidR="006F518D" w:rsidRPr="006F518D">
        <w:rPr>
          <w:rFonts w:ascii="Times New Roman" w:hAnsi="Times New Roman" w:cs="Times New Roman"/>
          <w:bCs/>
          <w:sz w:val="24"/>
          <w:szCs w:val="24"/>
        </w:rPr>
        <w:t xml:space="preserve">) resulting in a </w:t>
      </w:r>
      <w:r>
        <w:rPr>
          <w:rFonts w:ascii="Times New Roman" w:hAnsi="Times New Roman" w:cs="Times New Roman"/>
          <w:bCs/>
          <w:sz w:val="24"/>
          <w:szCs w:val="24"/>
        </w:rPr>
        <w:t xml:space="preserve">CPUE with a </w:t>
      </w:r>
      <w:r w:rsidR="006F518D" w:rsidRPr="006F518D">
        <w:rPr>
          <w:rFonts w:ascii="Times New Roman" w:hAnsi="Times New Roman" w:cs="Times New Roman"/>
          <w:bCs/>
          <w:sz w:val="24"/>
          <w:szCs w:val="24"/>
        </w:rPr>
        <w:t xml:space="preserve">negative binomial </w:t>
      </w:r>
      <w:r>
        <w:rPr>
          <w:rFonts w:ascii="Times New Roman" w:hAnsi="Times New Roman" w:cs="Times New Roman"/>
          <w:bCs/>
          <w:sz w:val="24"/>
          <w:szCs w:val="24"/>
        </w:rPr>
        <w:t>distribution</w:t>
      </w:r>
      <w:r w:rsidR="006F518D" w:rsidRPr="006F518D">
        <w:rPr>
          <w:rFonts w:ascii="Times New Roman" w:hAnsi="Times New Roman" w:cs="Times New Roman"/>
          <w:bCs/>
          <w:sz w:val="24"/>
          <w:szCs w:val="24"/>
        </w:rPr>
        <w:t xml:space="preserve"> </w:t>
      </w:r>
      <w:r w:rsidR="003C2984" w:rsidRPr="006F518D">
        <w:rPr>
          <w:rFonts w:ascii="Times New Roman" w:hAnsi="Times New Roman" w:cs="Times New Roman"/>
          <w:bCs/>
          <w:sz w:val="24"/>
          <w:szCs w:val="24"/>
        </w:rPr>
        <w:t>that is not resolved through transformation</w:t>
      </w:r>
      <w:r w:rsidR="006F518D" w:rsidRPr="006F518D">
        <w:rPr>
          <w:rFonts w:ascii="Times New Roman" w:hAnsi="Times New Roman" w:cs="Times New Roman"/>
          <w:bCs/>
          <w:sz w:val="24"/>
          <w:szCs w:val="24"/>
        </w:rPr>
        <w:t xml:space="preserve">; and (2) </w:t>
      </w:r>
      <w:r w:rsidR="003C2984" w:rsidRPr="006F518D">
        <w:rPr>
          <w:rFonts w:ascii="Times New Roman" w:hAnsi="Times New Roman" w:cs="Times New Roman"/>
          <w:bCs/>
          <w:sz w:val="24"/>
          <w:szCs w:val="24"/>
        </w:rPr>
        <w:t xml:space="preserve">CPUE </w:t>
      </w:r>
      <w:r w:rsidR="0032773D" w:rsidRPr="006F518D">
        <w:rPr>
          <w:rFonts w:ascii="Times New Roman" w:hAnsi="Times New Roman" w:cs="Times New Roman"/>
          <w:bCs/>
          <w:sz w:val="24"/>
          <w:szCs w:val="24"/>
        </w:rPr>
        <w:t xml:space="preserve">values have a wide range (0-1,000+) and </w:t>
      </w:r>
      <w:r w:rsidR="003513C8" w:rsidRPr="006F518D">
        <w:rPr>
          <w:rFonts w:ascii="Times New Roman" w:hAnsi="Times New Roman" w:cs="Times New Roman"/>
          <w:bCs/>
          <w:sz w:val="24"/>
          <w:szCs w:val="24"/>
        </w:rPr>
        <w:t>the residuals (error term) exhibit a</w:t>
      </w:r>
      <w:r w:rsidR="006F518D">
        <w:rPr>
          <w:rFonts w:ascii="Times New Roman" w:hAnsi="Times New Roman" w:cs="Times New Roman"/>
          <w:bCs/>
          <w:sz w:val="24"/>
          <w:szCs w:val="24"/>
        </w:rPr>
        <w:t>n in</w:t>
      </w:r>
      <w:r w:rsidR="003513C8" w:rsidRPr="006F518D">
        <w:rPr>
          <w:rFonts w:ascii="Times New Roman" w:hAnsi="Times New Roman" w:cs="Times New Roman"/>
          <w:bCs/>
          <w:sz w:val="24"/>
          <w:szCs w:val="24"/>
        </w:rPr>
        <w:t xml:space="preserve">constant variance, resulting in </w:t>
      </w:r>
      <w:r w:rsidR="008077C4">
        <w:rPr>
          <w:rFonts w:ascii="Times New Roman" w:hAnsi="Times New Roman" w:cs="Times New Roman"/>
          <w:bCs/>
          <w:sz w:val="24"/>
          <w:szCs w:val="24"/>
        </w:rPr>
        <w:t>the</w:t>
      </w:r>
      <w:r w:rsidR="003513C8" w:rsidRPr="006F518D">
        <w:rPr>
          <w:rFonts w:ascii="Times New Roman" w:hAnsi="Times New Roman" w:cs="Times New Roman"/>
          <w:bCs/>
          <w:sz w:val="24"/>
          <w:szCs w:val="24"/>
        </w:rPr>
        <w:t xml:space="preserve"> condition of heteroscedasticity.</w:t>
      </w:r>
    </w:p>
    <w:p w14:paraId="07CC830E" w14:textId="3219E628" w:rsidR="002C2160" w:rsidRPr="00A65362" w:rsidRDefault="002C2160" w:rsidP="002C2160">
      <w:pPr>
        <w:pStyle w:val="ListParagraph"/>
        <w:numPr>
          <w:ilvl w:val="0"/>
          <w:numId w:val="13"/>
        </w:numPr>
        <w:spacing w:after="120" w:line="259" w:lineRule="auto"/>
        <w:ind w:left="1080"/>
        <w:contextualSpacing w:val="0"/>
        <w:rPr>
          <w:rFonts w:ascii="Times New Roman" w:hAnsi="Times New Roman" w:cs="Times New Roman"/>
          <w:b/>
          <w:color w:val="FF0000"/>
          <w:sz w:val="24"/>
          <w:szCs w:val="24"/>
        </w:rPr>
      </w:pPr>
      <w:r w:rsidRPr="00D973E1">
        <w:rPr>
          <w:rFonts w:ascii="Times New Roman" w:hAnsi="Times New Roman" w:cs="Times New Roman"/>
          <w:b/>
          <w:color w:val="FF0000"/>
          <w:sz w:val="24"/>
          <w:szCs w:val="24"/>
        </w:rPr>
        <w:t xml:space="preserve">Provide evaluation of </w:t>
      </w:r>
      <w:r>
        <w:rPr>
          <w:rFonts w:ascii="Times New Roman" w:hAnsi="Times New Roman" w:cs="Times New Roman"/>
          <w:b/>
          <w:color w:val="FF0000"/>
          <w:sz w:val="24"/>
          <w:szCs w:val="24"/>
        </w:rPr>
        <w:t xml:space="preserve">Data </w:t>
      </w:r>
      <w:r w:rsidR="00134A0F">
        <w:rPr>
          <w:rFonts w:ascii="Times New Roman" w:hAnsi="Times New Roman" w:cs="Times New Roman"/>
          <w:b/>
          <w:color w:val="FF0000"/>
          <w:sz w:val="24"/>
          <w:szCs w:val="24"/>
        </w:rPr>
        <w:t>Analyses</w:t>
      </w:r>
      <w:r w:rsidRPr="00D973E1">
        <w:rPr>
          <w:rFonts w:ascii="Times New Roman" w:hAnsi="Times New Roman" w:cs="Times New Roman"/>
          <w:b/>
          <w:color w:val="FF0000"/>
          <w:sz w:val="24"/>
          <w:szCs w:val="24"/>
        </w:rPr>
        <w:t>.</w:t>
      </w:r>
    </w:p>
    <w:p w14:paraId="7D8420EB" w14:textId="77777777" w:rsidR="002C2160" w:rsidRDefault="002C2160" w:rsidP="00F74BA1">
      <w:pPr>
        <w:widowControl/>
        <w:spacing w:after="160" w:line="259" w:lineRule="auto"/>
        <w:rPr>
          <w:rFonts w:ascii="Times New Roman" w:hAnsi="Times New Roman" w:cs="Times New Roman"/>
          <w:bCs/>
          <w:sz w:val="24"/>
          <w:szCs w:val="24"/>
        </w:rPr>
      </w:pPr>
    </w:p>
    <w:p w14:paraId="24C40AFD" w14:textId="59E5F085" w:rsidR="00F74BA1"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t>Identify Other Data Needs for Concurrent Sampling</w:t>
      </w:r>
      <w:r w:rsidRPr="00693126">
        <w:rPr>
          <w:rFonts w:ascii="Times New Roman" w:hAnsi="Times New Roman" w:cs="Times New Roman"/>
          <w:bCs/>
          <w:sz w:val="24"/>
          <w:szCs w:val="24"/>
        </w:rPr>
        <w:t>.</w:t>
      </w:r>
    </w:p>
    <w:p w14:paraId="5015A4B1" w14:textId="46F04940" w:rsidR="00E07321" w:rsidRPr="00A65362" w:rsidRDefault="00E07321" w:rsidP="00E07321">
      <w:pPr>
        <w:pStyle w:val="ListParagraph"/>
        <w:numPr>
          <w:ilvl w:val="0"/>
          <w:numId w:val="16"/>
        </w:numPr>
        <w:spacing w:after="120" w:line="259" w:lineRule="auto"/>
        <w:ind w:left="1080"/>
        <w:contextualSpacing w:val="0"/>
        <w:rPr>
          <w:rFonts w:ascii="Times New Roman" w:hAnsi="Times New Roman" w:cs="Times New Roman"/>
          <w:b/>
          <w:color w:val="FF0000"/>
          <w:sz w:val="24"/>
          <w:szCs w:val="24"/>
        </w:rPr>
      </w:pPr>
      <w:r w:rsidRPr="00E07321">
        <w:rPr>
          <w:rFonts w:ascii="Times New Roman" w:hAnsi="Times New Roman" w:cs="Times New Roman"/>
          <w:b/>
          <w:color w:val="FF0000"/>
          <w:sz w:val="24"/>
          <w:szCs w:val="24"/>
        </w:rPr>
        <w:t>Identify and provide evaluation of Other Data Needs</w:t>
      </w:r>
      <w:r w:rsidRPr="00D973E1">
        <w:rPr>
          <w:rFonts w:ascii="Times New Roman" w:hAnsi="Times New Roman" w:cs="Times New Roman"/>
          <w:b/>
          <w:color w:val="FF0000"/>
          <w:sz w:val="24"/>
          <w:szCs w:val="24"/>
        </w:rPr>
        <w:t>.</w:t>
      </w:r>
    </w:p>
    <w:p w14:paraId="559BFFF9" w14:textId="5CB7D204" w:rsidR="009A213F" w:rsidRDefault="009A213F" w:rsidP="009A213F">
      <w:pPr>
        <w:spacing w:after="160" w:line="259" w:lineRule="auto"/>
        <w:rPr>
          <w:rFonts w:ascii="Times New Roman" w:hAnsi="Times New Roman" w:cs="Times New Roman"/>
          <w:bCs/>
          <w:sz w:val="24"/>
          <w:szCs w:val="24"/>
        </w:rPr>
      </w:pPr>
    </w:p>
    <w:p w14:paraId="3A925E04" w14:textId="37368260" w:rsidR="00F74BA1" w:rsidRPr="00693126" w:rsidRDefault="00F74BA1" w:rsidP="0059744B">
      <w:pPr>
        <w:pStyle w:val="ListParagraph"/>
        <w:numPr>
          <w:ilvl w:val="0"/>
          <w:numId w:val="14"/>
        </w:numPr>
        <w:spacing w:after="120" w:line="259" w:lineRule="auto"/>
        <w:contextualSpacing w:val="0"/>
        <w:rPr>
          <w:rFonts w:ascii="Times New Roman" w:hAnsi="Times New Roman" w:cs="Times New Roman"/>
          <w:bCs/>
          <w:sz w:val="24"/>
          <w:szCs w:val="24"/>
        </w:rPr>
      </w:pPr>
      <w:r w:rsidRPr="00693126">
        <w:rPr>
          <w:rFonts w:ascii="Times New Roman" w:hAnsi="Times New Roman" w:cs="Times New Roman"/>
          <w:b/>
          <w:i/>
          <w:iCs/>
          <w:sz w:val="24"/>
          <w:szCs w:val="24"/>
        </w:rPr>
        <w:t>Evaluate How PVA May Assist in Refining Monitoring</w:t>
      </w:r>
      <w:r w:rsidRPr="00693126">
        <w:rPr>
          <w:rFonts w:ascii="Times New Roman" w:hAnsi="Times New Roman" w:cs="Times New Roman"/>
          <w:bCs/>
          <w:sz w:val="24"/>
          <w:szCs w:val="24"/>
        </w:rPr>
        <w:t>.</w:t>
      </w:r>
    </w:p>
    <w:p w14:paraId="177ADF79" w14:textId="782F6F31" w:rsidR="008E1612" w:rsidRDefault="009B6BCB" w:rsidP="0059744B">
      <w:pPr>
        <w:pStyle w:val="ListParagraph"/>
        <w:numPr>
          <w:ilvl w:val="0"/>
          <w:numId w:val="16"/>
        </w:numPr>
        <w:spacing w:after="120" w:line="259"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 xml:space="preserve">Two </w:t>
      </w:r>
      <w:r w:rsidRPr="009B6BCB">
        <w:rPr>
          <w:rFonts w:ascii="Times New Roman" w:hAnsi="Times New Roman" w:cs="Times New Roman"/>
          <w:bCs/>
          <w:sz w:val="24"/>
          <w:szCs w:val="24"/>
        </w:rPr>
        <w:t xml:space="preserve">PVA models </w:t>
      </w:r>
      <w:r>
        <w:rPr>
          <w:rFonts w:ascii="Times New Roman" w:hAnsi="Times New Roman" w:cs="Times New Roman"/>
          <w:bCs/>
          <w:sz w:val="24"/>
          <w:szCs w:val="24"/>
        </w:rPr>
        <w:t xml:space="preserve">were constructed for the RGSM (Miller, </w:t>
      </w:r>
      <w:r w:rsidR="00435D3F">
        <w:rPr>
          <w:rFonts w:ascii="Times New Roman" w:hAnsi="Times New Roman" w:cs="Times New Roman"/>
          <w:bCs/>
          <w:sz w:val="24"/>
          <w:szCs w:val="24"/>
        </w:rPr>
        <w:t>2012; Goodman, 2009), but neither has been evaluated as part of Task 2.</w:t>
      </w:r>
    </w:p>
    <w:p w14:paraId="38D38988" w14:textId="2929EF26" w:rsidR="0021198B" w:rsidRPr="0021198B" w:rsidRDefault="0021198B" w:rsidP="0059744B">
      <w:pPr>
        <w:pStyle w:val="ListParagraph"/>
        <w:numPr>
          <w:ilvl w:val="0"/>
          <w:numId w:val="16"/>
        </w:numPr>
        <w:spacing w:after="120"/>
        <w:ind w:left="1080"/>
        <w:contextualSpacing w:val="0"/>
        <w:rPr>
          <w:rFonts w:ascii="Times New Roman" w:hAnsi="Times New Roman" w:cs="Times New Roman"/>
          <w:bCs/>
          <w:sz w:val="24"/>
          <w:szCs w:val="24"/>
        </w:rPr>
      </w:pPr>
      <w:r>
        <w:rPr>
          <w:rFonts w:ascii="Times New Roman" w:hAnsi="Times New Roman" w:cs="Times New Roman"/>
          <w:bCs/>
          <w:sz w:val="24"/>
          <w:szCs w:val="24"/>
        </w:rPr>
        <w:t>A biometrician from the USGS was c</w:t>
      </w:r>
      <w:r w:rsidRPr="0021198B">
        <w:rPr>
          <w:rFonts w:ascii="Times New Roman" w:hAnsi="Times New Roman" w:cs="Times New Roman"/>
          <w:bCs/>
          <w:sz w:val="24"/>
          <w:szCs w:val="24"/>
        </w:rPr>
        <w:t xml:space="preserve">ontracted </w:t>
      </w:r>
      <w:r>
        <w:rPr>
          <w:rFonts w:ascii="Times New Roman" w:hAnsi="Times New Roman" w:cs="Times New Roman"/>
          <w:bCs/>
          <w:sz w:val="24"/>
          <w:szCs w:val="24"/>
        </w:rPr>
        <w:t>in 2018 to</w:t>
      </w:r>
      <w:r w:rsidRPr="0021198B">
        <w:rPr>
          <w:rFonts w:ascii="Times New Roman" w:hAnsi="Times New Roman" w:cs="Times New Roman"/>
          <w:bCs/>
          <w:sz w:val="24"/>
          <w:szCs w:val="24"/>
        </w:rPr>
        <w:t xml:space="preserve"> initiate</w:t>
      </w:r>
      <w:r>
        <w:rPr>
          <w:rFonts w:ascii="Times New Roman" w:hAnsi="Times New Roman" w:cs="Times New Roman"/>
          <w:bCs/>
          <w:sz w:val="24"/>
          <w:szCs w:val="24"/>
        </w:rPr>
        <w:t xml:space="preserve"> an</w:t>
      </w:r>
      <w:r w:rsidRPr="0021198B">
        <w:rPr>
          <w:rFonts w:ascii="Times New Roman" w:hAnsi="Times New Roman" w:cs="Times New Roman"/>
          <w:bCs/>
          <w:sz w:val="24"/>
          <w:szCs w:val="24"/>
        </w:rPr>
        <w:t xml:space="preserve"> Integrated RGSM Population Model to evaluate management actions and science panel recommendations (Yackulic 2018).</w:t>
      </w:r>
    </w:p>
    <w:p w14:paraId="65E5D37A" w14:textId="2111A374" w:rsidR="005A4383" w:rsidRPr="00A65362" w:rsidRDefault="005A4383" w:rsidP="005A4383">
      <w:pPr>
        <w:pStyle w:val="ListParagraph"/>
        <w:numPr>
          <w:ilvl w:val="0"/>
          <w:numId w:val="16"/>
        </w:numPr>
        <w:spacing w:after="120" w:line="259" w:lineRule="auto"/>
        <w:ind w:left="1080"/>
        <w:contextualSpacing w:val="0"/>
        <w:rPr>
          <w:rFonts w:ascii="Times New Roman" w:hAnsi="Times New Roman" w:cs="Times New Roman"/>
          <w:b/>
          <w:color w:val="FF0000"/>
          <w:sz w:val="24"/>
          <w:szCs w:val="24"/>
        </w:rPr>
      </w:pPr>
      <w:r w:rsidRPr="00D973E1">
        <w:rPr>
          <w:rFonts w:ascii="Times New Roman" w:hAnsi="Times New Roman" w:cs="Times New Roman"/>
          <w:b/>
          <w:color w:val="FF0000"/>
          <w:sz w:val="24"/>
          <w:szCs w:val="24"/>
        </w:rPr>
        <w:t xml:space="preserve">Provide evaluation of </w:t>
      </w:r>
      <w:r>
        <w:rPr>
          <w:rFonts w:ascii="Times New Roman" w:hAnsi="Times New Roman" w:cs="Times New Roman"/>
          <w:b/>
          <w:color w:val="FF0000"/>
          <w:sz w:val="24"/>
          <w:szCs w:val="24"/>
        </w:rPr>
        <w:t>how PVA May Assist in Refining Monitoring</w:t>
      </w:r>
      <w:r w:rsidRPr="00D973E1">
        <w:rPr>
          <w:rFonts w:ascii="Times New Roman" w:hAnsi="Times New Roman" w:cs="Times New Roman"/>
          <w:b/>
          <w:color w:val="FF0000"/>
          <w:sz w:val="24"/>
          <w:szCs w:val="24"/>
        </w:rPr>
        <w:t>.</w:t>
      </w:r>
    </w:p>
    <w:p w14:paraId="4EC99C9E" w14:textId="77777777" w:rsidR="00435D3F" w:rsidRPr="005A4383" w:rsidRDefault="00435D3F" w:rsidP="005A4383">
      <w:pPr>
        <w:spacing w:after="120" w:line="259" w:lineRule="auto"/>
        <w:rPr>
          <w:rFonts w:ascii="Times New Roman" w:hAnsi="Times New Roman" w:cs="Times New Roman"/>
          <w:bCs/>
          <w:sz w:val="24"/>
          <w:szCs w:val="24"/>
        </w:rPr>
      </w:pPr>
    </w:p>
    <w:p w14:paraId="41283E2E" w14:textId="77777777" w:rsidR="00735638" w:rsidRDefault="00735638">
      <w:pPr>
        <w:widowControl/>
        <w:spacing w:after="160" w:line="259" w:lineRule="auto"/>
        <w:rPr>
          <w:rFonts w:ascii="Times New Roman" w:hAnsi="Times New Roman" w:cs="Times New Roman"/>
          <w:b/>
          <w:sz w:val="24"/>
          <w:szCs w:val="24"/>
        </w:rPr>
      </w:pPr>
    </w:p>
    <w:p w14:paraId="01626089" w14:textId="1719503F" w:rsidR="00A64136" w:rsidRDefault="0059744B">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t>Summary and Recommendations</w:t>
      </w:r>
    </w:p>
    <w:p w14:paraId="5324C544" w14:textId="1F9575E5" w:rsidR="0059744B" w:rsidRPr="0059744B" w:rsidRDefault="0059744B">
      <w:pPr>
        <w:widowControl/>
        <w:spacing w:after="160" w:line="259" w:lineRule="auto"/>
        <w:rPr>
          <w:rFonts w:ascii="Times New Roman" w:hAnsi="Times New Roman" w:cs="Times New Roman"/>
          <w:b/>
          <w:color w:val="FF0000"/>
          <w:sz w:val="24"/>
          <w:szCs w:val="24"/>
        </w:rPr>
      </w:pPr>
      <w:r w:rsidRPr="0059744B">
        <w:rPr>
          <w:rFonts w:ascii="Times New Roman" w:hAnsi="Times New Roman" w:cs="Times New Roman"/>
          <w:b/>
          <w:color w:val="FF0000"/>
          <w:sz w:val="24"/>
          <w:szCs w:val="24"/>
        </w:rPr>
        <w:t>To be written after section 2.0 is completed.</w:t>
      </w:r>
    </w:p>
    <w:p w14:paraId="50F12E33" w14:textId="77777777" w:rsidR="00067036" w:rsidRDefault="00067036">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FEE7A6F" w14:textId="5E43250C" w:rsidR="00A64136" w:rsidRDefault="00A64136">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Literature Cited</w:t>
      </w:r>
    </w:p>
    <w:p w14:paraId="27BC64B3" w14:textId="6EFAC747" w:rsidR="00313F3F" w:rsidRDefault="00313F3F" w:rsidP="00313F3F">
      <w:pPr>
        <w:widowControl/>
        <w:spacing w:after="160" w:line="259" w:lineRule="auto"/>
        <w:ind w:left="720" w:hanging="720"/>
        <w:rPr>
          <w:rFonts w:ascii="Times New Roman" w:hAnsi="Times New Roman" w:cs="Times New Roman"/>
          <w:bCs/>
          <w:sz w:val="24"/>
          <w:szCs w:val="24"/>
        </w:rPr>
      </w:pPr>
      <w:r w:rsidRPr="00313F3F">
        <w:rPr>
          <w:rFonts w:ascii="Times New Roman" w:hAnsi="Times New Roman" w:cs="Times New Roman"/>
          <w:bCs/>
          <w:sz w:val="24"/>
          <w:szCs w:val="24"/>
        </w:rPr>
        <w:t>Dudley</w:t>
      </w:r>
      <w:r>
        <w:rPr>
          <w:rFonts w:ascii="Times New Roman" w:hAnsi="Times New Roman" w:cs="Times New Roman"/>
          <w:bCs/>
          <w:sz w:val="24"/>
          <w:szCs w:val="24"/>
        </w:rPr>
        <w:t>, R.K., S.</w:t>
      </w:r>
      <w:r w:rsidRPr="00313F3F">
        <w:rPr>
          <w:rFonts w:ascii="Times New Roman" w:hAnsi="Times New Roman" w:cs="Times New Roman"/>
          <w:bCs/>
          <w:sz w:val="24"/>
          <w:szCs w:val="24"/>
        </w:rPr>
        <w:t>P. Platania, and G</w:t>
      </w:r>
      <w:r>
        <w:rPr>
          <w:rFonts w:ascii="Times New Roman" w:hAnsi="Times New Roman" w:cs="Times New Roman"/>
          <w:bCs/>
          <w:sz w:val="24"/>
          <w:szCs w:val="24"/>
        </w:rPr>
        <w:t>.</w:t>
      </w:r>
      <w:r w:rsidRPr="00313F3F">
        <w:rPr>
          <w:rFonts w:ascii="Times New Roman" w:hAnsi="Times New Roman" w:cs="Times New Roman"/>
          <w:bCs/>
          <w:sz w:val="24"/>
          <w:szCs w:val="24"/>
        </w:rPr>
        <w:t>C. White</w:t>
      </w:r>
      <w:r>
        <w:rPr>
          <w:rFonts w:ascii="Times New Roman" w:hAnsi="Times New Roman" w:cs="Times New Roman"/>
          <w:bCs/>
          <w:sz w:val="24"/>
          <w:szCs w:val="24"/>
        </w:rPr>
        <w:t xml:space="preserve">. 2020. </w:t>
      </w:r>
      <w:r w:rsidRPr="00313F3F">
        <w:rPr>
          <w:rFonts w:ascii="Times New Roman" w:hAnsi="Times New Roman" w:cs="Times New Roman"/>
          <w:bCs/>
          <w:sz w:val="24"/>
          <w:szCs w:val="24"/>
        </w:rPr>
        <w:t>Rio Grande Silvery Minnow Population Monitoring During 2019</w:t>
      </w:r>
      <w:r>
        <w:rPr>
          <w:rFonts w:ascii="Times New Roman" w:hAnsi="Times New Roman" w:cs="Times New Roman"/>
          <w:bCs/>
          <w:sz w:val="24"/>
          <w:szCs w:val="24"/>
        </w:rPr>
        <w:t xml:space="preserve">. </w:t>
      </w:r>
      <w:r w:rsidRPr="00313F3F">
        <w:rPr>
          <w:rFonts w:ascii="Times New Roman" w:hAnsi="Times New Roman" w:cs="Times New Roman"/>
          <w:bCs/>
          <w:sz w:val="24"/>
          <w:szCs w:val="24"/>
        </w:rPr>
        <w:t>A U.S. Bureau of Reclamation Funded</w:t>
      </w:r>
      <w:r>
        <w:rPr>
          <w:rFonts w:ascii="Times New Roman" w:hAnsi="Times New Roman" w:cs="Times New Roman"/>
          <w:bCs/>
          <w:sz w:val="24"/>
          <w:szCs w:val="24"/>
        </w:rPr>
        <w:t xml:space="preserve"> </w:t>
      </w:r>
      <w:r w:rsidRPr="00313F3F">
        <w:rPr>
          <w:rFonts w:ascii="Times New Roman" w:hAnsi="Times New Roman" w:cs="Times New Roman"/>
          <w:bCs/>
          <w:sz w:val="24"/>
          <w:szCs w:val="24"/>
        </w:rPr>
        <w:t>Research Program</w:t>
      </w:r>
      <w:r>
        <w:rPr>
          <w:rFonts w:ascii="Times New Roman" w:hAnsi="Times New Roman" w:cs="Times New Roman"/>
          <w:bCs/>
          <w:sz w:val="24"/>
          <w:szCs w:val="24"/>
        </w:rPr>
        <w:t>. U.S. Bureau of Reclamation, Albuquerque, NM.</w:t>
      </w:r>
    </w:p>
    <w:p w14:paraId="3836DAB4" w14:textId="5E6A1BE1" w:rsidR="00A64136" w:rsidRPr="00A64136" w:rsidRDefault="00A64136" w:rsidP="00A64136">
      <w:pPr>
        <w:widowControl/>
        <w:spacing w:after="160" w:line="259" w:lineRule="auto"/>
        <w:ind w:left="720" w:hanging="720"/>
        <w:rPr>
          <w:rFonts w:ascii="Times New Roman" w:hAnsi="Times New Roman" w:cs="Times New Roman"/>
          <w:bCs/>
          <w:sz w:val="24"/>
          <w:szCs w:val="24"/>
        </w:rPr>
      </w:pPr>
      <w:r w:rsidRPr="00A64136">
        <w:rPr>
          <w:rFonts w:ascii="Times New Roman" w:hAnsi="Times New Roman" w:cs="Times New Roman"/>
          <w:bCs/>
          <w:sz w:val="24"/>
          <w:szCs w:val="24"/>
        </w:rPr>
        <w:t>Hubert, W.A., M.C. Fabrizio, and R. Hughes. 2016. Summary of findings by the External Expert Panelists: Rio Grande silvery minnow population monitoring workshop Isleta Casino and Resort, 8‐10 December 2015. U.S. Bureau of Reclamation, Albuquerque, NM.</w:t>
      </w:r>
    </w:p>
    <w:p w14:paraId="2661A275" w14:textId="77777777" w:rsidR="00A64136" w:rsidRPr="00A64136" w:rsidRDefault="00A64136" w:rsidP="00A64136">
      <w:pPr>
        <w:widowControl/>
        <w:spacing w:after="160" w:line="259" w:lineRule="auto"/>
        <w:ind w:left="720" w:hanging="720"/>
        <w:rPr>
          <w:rFonts w:ascii="Times New Roman" w:hAnsi="Times New Roman" w:cs="Times New Roman"/>
          <w:bCs/>
          <w:sz w:val="24"/>
          <w:szCs w:val="24"/>
        </w:rPr>
      </w:pPr>
      <w:r w:rsidRPr="00A64136">
        <w:rPr>
          <w:rFonts w:ascii="Times New Roman" w:hAnsi="Times New Roman" w:cs="Times New Roman"/>
          <w:bCs/>
          <w:sz w:val="24"/>
          <w:szCs w:val="24"/>
        </w:rPr>
        <w:t>Population Monitoring Workgroup (PMWG). 2012. Approval of the 1st task for review of the collaborative program fish monitoring program for the Rio Grande silvery minnow. A Proposal for a CPUE Metrics and Methodologies Workshop, Submitted to The Executive Committee of the Middle Rio Grande Endangered Species Collaborative Program July 13, 2012, Albuquerque, NM.</w:t>
      </w:r>
    </w:p>
    <w:p w14:paraId="082C7F04" w14:textId="5A249127" w:rsidR="00F74BA1" w:rsidRDefault="00A64136" w:rsidP="00A64136">
      <w:pPr>
        <w:widowControl/>
        <w:spacing w:after="160" w:line="259" w:lineRule="auto"/>
        <w:ind w:left="720" w:hanging="720"/>
        <w:rPr>
          <w:rFonts w:ascii="Times New Roman" w:hAnsi="Times New Roman" w:cs="Times New Roman"/>
          <w:b/>
          <w:sz w:val="24"/>
          <w:szCs w:val="24"/>
        </w:rPr>
      </w:pPr>
      <w:r w:rsidRPr="00A64136">
        <w:rPr>
          <w:rFonts w:ascii="Times New Roman" w:hAnsi="Times New Roman" w:cs="Times New Roman"/>
          <w:bCs/>
          <w:sz w:val="24"/>
          <w:szCs w:val="24"/>
        </w:rPr>
        <w:t>Yackulic, C.B. 2018. Developing an integrated population model for Rio Grande silvery minnow in the Middle Rio Grande. U.S. Geological Survey, Southwest Biological Science Center, Flagstaff, AZ.</w:t>
      </w:r>
    </w:p>
    <w:sectPr w:rsidR="00F74B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D313C" w14:textId="77777777" w:rsidR="00E41DDF" w:rsidRDefault="00E41DDF" w:rsidP="0039264E">
      <w:r>
        <w:separator/>
      </w:r>
    </w:p>
  </w:endnote>
  <w:endnote w:type="continuationSeparator" w:id="0">
    <w:p w14:paraId="1324E1AC" w14:textId="77777777" w:rsidR="00E41DDF" w:rsidRDefault="00E41DDF" w:rsidP="0039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78290"/>
      <w:docPartObj>
        <w:docPartGallery w:val="Page Numbers (Bottom of Page)"/>
        <w:docPartUnique/>
      </w:docPartObj>
    </w:sdtPr>
    <w:sdtEndPr>
      <w:rPr>
        <w:noProof/>
      </w:rPr>
    </w:sdtEndPr>
    <w:sdtContent>
      <w:p w14:paraId="7661F0FB" w14:textId="504F873B" w:rsidR="0039264E" w:rsidRDefault="003926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839DA" w14:textId="77777777" w:rsidR="0039264E" w:rsidRDefault="0039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EBE1" w14:textId="77777777" w:rsidR="00E41DDF" w:rsidRDefault="00E41DDF" w:rsidP="0039264E">
      <w:r>
        <w:separator/>
      </w:r>
    </w:p>
  </w:footnote>
  <w:footnote w:type="continuationSeparator" w:id="0">
    <w:p w14:paraId="25FA00B6" w14:textId="77777777" w:rsidR="00E41DDF" w:rsidRDefault="00E41DDF" w:rsidP="0039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3EE4" w14:textId="6CE0E7AC" w:rsidR="00112B68" w:rsidRDefault="00112B68">
    <w:pPr>
      <w:pStyle w:val="Header"/>
    </w:pPr>
    <w:r>
      <w:t>Review of MRG Fish Monitoring Plan</w:t>
    </w:r>
    <w:r>
      <w:ptab w:relativeTo="margin" w:alignment="center" w:leader="none"/>
    </w:r>
    <w:r>
      <w:ptab w:relativeTo="margin" w:alignment="right" w:leader="none"/>
    </w:r>
    <w:r>
      <w:t>September 23, 2020</w:t>
    </w:r>
  </w:p>
  <w:p w14:paraId="0B249F42" w14:textId="0FABFFD6" w:rsidR="00112B68" w:rsidRDefault="00112B68">
    <w:pPr>
      <w:pStyle w:val="Header"/>
    </w:pPr>
    <w:r>
      <w:rPr>
        <w:noProof/>
      </w:rPr>
      <mc:AlternateContent>
        <mc:Choice Requires="wps">
          <w:drawing>
            <wp:anchor distT="0" distB="0" distL="114300" distR="114300" simplePos="0" relativeHeight="251659264" behindDoc="0" locked="0" layoutInCell="1" allowOverlap="1" wp14:anchorId="10847194" wp14:editId="00A7C69B">
              <wp:simplePos x="0" y="0"/>
              <wp:positionH relativeFrom="margin">
                <wp:align>left</wp:align>
              </wp:positionH>
              <wp:positionV relativeFrom="paragraph">
                <wp:posOffset>213233</wp:posOffset>
              </wp:positionV>
              <wp:extent cx="591743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174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BA5F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8pt" to="46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" strokecolor="black [3213]" strokeweight=".5pt">
              <v:stroke joinstyle="miter"/>
              <w10:wrap anchorx="margin"/>
            </v:line>
          </w:pict>
        </mc:Fallback>
      </mc:AlternateContent>
    </w:r>
    <w:r>
      <w:t>Report of the PMWG to the EC—Do Not Cite or Distribute</w:t>
    </w:r>
    <w:r w:rsidR="00865FAE">
      <w:tab/>
      <w:t>Report Draft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CCF"/>
    <w:multiLevelType w:val="hybridMultilevel"/>
    <w:tmpl w:val="AAF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A7839"/>
    <w:multiLevelType w:val="hybridMultilevel"/>
    <w:tmpl w:val="03CC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520C9"/>
    <w:multiLevelType w:val="hybridMultilevel"/>
    <w:tmpl w:val="FAB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0BCF"/>
    <w:multiLevelType w:val="hybridMultilevel"/>
    <w:tmpl w:val="A470DCD2"/>
    <w:lvl w:ilvl="0" w:tplc="825EDB1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848B6"/>
    <w:multiLevelType w:val="hybridMultilevel"/>
    <w:tmpl w:val="4B84980A"/>
    <w:lvl w:ilvl="0" w:tplc="1E2CCD88">
      <w:start w:val="1"/>
      <w:numFmt w:val="bullet"/>
      <w:lvlText w:val="•"/>
      <w:lvlJc w:val="left"/>
      <w:pPr>
        <w:ind w:left="932" w:hanging="343"/>
      </w:pPr>
      <w:rPr>
        <w:rFonts w:ascii="Times New Roman" w:eastAsia="Times New Roman" w:hAnsi="Times New Roman" w:hint="default"/>
        <w:w w:val="148"/>
        <w:sz w:val="22"/>
        <w:szCs w:val="22"/>
      </w:rPr>
    </w:lvl>
    <w:lvl w:ilvl="1" w:tplc="6FF81E7E">
      <w:start w:val="1"/>
      <w:numFmt w:val="bullet"/>
      <w:lvlText w:val="•"/>
      <w:lvlJc w:val="left"/>
      <w:pPr>
        <w:ind w:left="988" w:hanging="340"/>
      </w:pPr>
      <w:rPr>
        <w:rFonts w:ascii="Times New Roman" w:eastAsia="Times New Roman" w:hAnsi="Times New Roman" w:hint="default"/>
        <w:w w:val="149"/>
        <w:sz w:val="22"/>
        <w:szCs w:val="22"/>
      </w:rPr>
    </w:lvl>
    <w:lvl w:ilvl="2" w:tplc="1B98E90E">
      <w:start w:val="1"/>
      <w:numFmt w:val="bullet"/>
      <w:lvlText w:val="•"/>
      <w:lvlJc w:val="left"/>
      <w:pPr>
        <w:ind w:left="1856" w:hanging="340"/>
      </w:pPr>
      <w:rPr>
        <w:rFonts w:hint="default"/>
      </w:rPr>
    </w:lvl>
    <w:lvl w:ilvl="3" w:tplc="4CD01CFE">
      <w:start w:val="1"/>
      <w:numFmt w:val="bullet"/>
      <w:lvlText w:val="•"/>
      <w:lvlJc w:val="left"/>
      <w:pPr>
        <w:ind w:left="2724" w:hanging="340"/>
      </w:pPr>
      <w:rPr>
        <w:rFonts w:hint="default"/>
      </w:rPr>
    </w:lvl>
    <w:lvl w:ilvl="4" w:tplc="B3069002">
      <w:start w:val="1"/>
      <w:numFmt w:val="bullet"/>
      <w:lvlText w:val="•"/>
      <w:lvlJc w:val="left"/>
      <w:pPr>
        <w:ind w:left="3592" w:hanging="340"/>
      </w:pPr>
      <w:rPr>
        <w:rFonts w:hint="default"/>
      </w:rPr>
    </w:lvl>
    <w:lvl w:ilvl="5" w:tplc="070CDB0A">
      <w:start w:val="1"/>
      <w:numFmt w:val="bullet"/>
      <w:lvlText w:val="•"/>
      <w:lvlJc w:val="left"/>
      <w:pPr>
        <w:ind w:left="4460" w:hanging="340"/>
      </w:pPr>
      <w:rPr>
        <w:rFonts w:hint="default"/>
      </w:rPr>
    </w:lvl>
    <w:lvl w:ilvl="6" w:tplc="A0045CF0">
      <w:start w:val="1"/>
      <w:numFmt w:val="bullet"/>
      <w:lvlText w:val="•"/>
      <w:lvlJc w:val="left"/>
      <w:pPr>
        <w:ind w:left="5328" w:hanging="340"/>
      </w:pPr>
      <w:rPr>
        <w:rFonts w:hint="default"/>
      </w:rPr>
    </w:lvl>
    <w:lvl w:ilvl="7" w:tplc="F910747C">
      <w:start w:val="1"/>
      <w:numFmt w:val="bullet"/>
      <w:lvlText w:val="•"/>
      <w:lvlJc w:val="left"/>
      <w:pPr>
        <w:ind w:left="6196" w:hanging="340"/>
      </w:pPr>
      <w:rPr>
        <w:rFonts w:hint="default"/>
      </w:rPr>
    </w:lvl>
    <w:lvl w:ilvl="8" w:tplc="17264EA4">
      <w:start w:val="1"/>
      <w:numFmt w:val="bullet"/>
      <w:lvlText w:val="•"/>
      <w:lvlJc w:val="left"/>
      <w:pPr>
        <w:ind w:left="7064" w:hanging="340"/>
      </w:pPr>
      <w:rPr>
        <w:rFonts w:hint="default"/>
      </w:rPr>
    </w:lvl>
  </w:abstractNum>
  <w:abstractNum w:abstractNumId="5" w15:restartNumberingAfterBreak="0">
    <w:nsid w:val="2AF006F2"/>
    <w:multiLevelType w:val="hybridMultilevel"/>
    <w:tmpl w:val="49524076"/>
    <w:lvl w:ilvl="0" w:tplc="68E0B584">
      <w:start w:val="2"/>
      <w:numFmt w:val="decimal"/>
      <w:lvlText w:val="%1."/>
      <w:lvlJc w:val="left"/>
      <w:pPr>
        <w:ind w:left="941" w:hanging="340"/>
      </w:pPr>
      <w:rPr>
        <w:rFonts w:ascii="Times New Roman" w:eastAsia="Times New Roman" w:hAnsi="Times New Roman" w:hint="default"/>
        <w:w w:val="102"/>
        <w:sz w:val="23"/>
        <w:szCs w:val="23"/>
      </w:rPr>
    </w:lvl>
    <w:lvl w:ilvl="1" w:tplc="3E14F59A">
      <w:start w:val="1"/>
      <w:numFmt w:val="lowerLetter"/>
      <w:lvlText w:val="%2."/>
      <w:lvlJc w:val="left"/>
      <w:pPr>
        <w:ind w:left="1261" w:hanging="340"/>
      </w:pPr>
      <w:rPr>
        <w:rFonts w:ascii="Times New Roman" w:eastAsia="Times New Roman" w:hAnsi="Times New Roman" w:hint="default"/>
        <w:w w:val="104"/>
        <w:sz w:val="22"/>
        <w:szCs w:val="22"/>
      </w:rPr>
    </w:lvl>
    <w:lvl w:ilvl="2" w:tplc="B238ABD6">
      <w:start w:val="1"/>
      <w:numFmt w:val="bullet"/>
      <w:lvlText w:val="•"/>
      <w:lvlJc w:val="left"/>
      <w:pPr>
        <w:ind w:left="2101" w:hanging="340"/>
      </w:pPr>
      <w:rPr>
        <w:rFonts w:hint="default"/>
      </w:rPr>
    </w:lvl>
    <w:lvl w:ilvl="3" w:tplc="DD384D26">
      <w:start w:val="1"/>
      <w:numFmt w:val="bullet"/>
      <w:lvlText w:val="•"/>
      <w:lvlJc w:val="left"/>
      <w:pPr>
        <w:ind w:left="2940" w:hanging="340"/>
      </w:pPr>
      <w:rPr>
        <w:rFonts w:hint="default"/>
      </w:rPr>
    </w:lvl>
    <w:lvl w:ilvl="4" w:tplc="20802858">
      <w:start w:val="1"/>
      <w:numFmt w:val="bullet"/>
      <w:lvlText w:val="•"/>
      <w:lvlJc w:val="left"/>
      <w:pPr>
        <w:ind w:left="3780" w:hanging="340"/>
      </w:pPr>
      <w:rPr>
        <w:rFonts w:hint="default"/>
      </w:rPr>
    </w:lvl>
    <w:lvl w:ilvl="5" w:tplc="244C0148">
      <w:start w:val="1"/>
      <w:numFmt w:val="bullet"/>
      <w:lvlText w:val="•"/>
      <w:lvlJc w:val="left"/>
      <w:pPr>
        <w:ind w:left="4620" w:hanging="340"/>
      </w:pPr>
      <w:rPr>
        <w:rFonts w:hint="default"/>
      </w:rPr>
    </w:lvl>
    <w:lvl w:ilvl="6" w:tplc="9E6ACF2C">
      <w:start w:val="1"/>
      <w:numFmt w:val="bullet"/>
      <w:lvlText w:val="•"/>
      <w:lvlJc w:val="left"/>
      <w:pPr>
        <w:ind w:left="5460" w:hanging="340"/>
      </w:pPr>
      <w:rPr>
        <w:rFonts w:hint="default"/>
      </w:rPr>
    </w:lvl>
    <w:lvl w:ilvl="7" w:tplc="4DC4E238">
      <w:start w:val="1"/>
      <w:numFmt w:val="bullet"/>
      <w:lvlText w:val="•"/>
      <w:lvlJc w:val="left"/>
      <w:pPr>
        <w:ind w:left="6300" w:hanging="340"/>
      </w:pPr>
      <w:rPr>
        <w:rFonts w:hint="default"/>
      </w:rPr>
    </w:lvl>
    <w:lvl w:ilvl="8" w:tplc="3754EE30">
      <w:start w:val="1"/>
      <w:numFmt w:val="bullet"/>
      <w:lvlText w:val="•"/>
      <w:lvlJc w:val="left"/>
      <w:pPr>
        <w:ind w:left="7140" w:hanging="340"/>
      </w:pPr>
      <w:rPr>
        <w:rFonts w:hint="default"/>
      </w:rPr>
    </w:lvl>
  </w:abstractNum>
  <w:abstractNum w:abstractNumId="6" w15:restartNumberingAfterBreak="0">
    <w:nsid w:val="2B4E0210"/>
    <w:multiLevelType w:val="hybridMultilevel"/>
    <w:tmpl w:val="AE8E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4D65"/>
    <w:multiLevelType w:val="hybridMultilevel"/>
    <w:tmpl w:val="DF684EF4"/>
    <w:lvl w:ilvl="0" w:tplc="3BD25A9C">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C0863"/>
    <w:multiLevelType w:val="hybridMultilevel"/>
    <w:tmpl w:val="6B700B40"/>
    <w:lvl w:ilvl="0" w:tplc="BE4A8D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968E0"/>
    <w:multiLevelType w:val="hybridMultilevel"/>
    <w:tmpl w:val="3D9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83DFB"/>
    <w:multiLevelType w:val="hybridMultilevel"/>
    <w:tmpl w:val="CA46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8546F"/>
    <w:multiLevelType w:val="hybridMultilevel"/>
    <w:tmpl w:val="EA5C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72FA2"/>
    <w:multiLevelType w:val="hybridMultilevel"/>
    <w:tmpl w:val="47C0F960"/>
    <w:lvl w:ilvl="0" w:tplc="CF521EF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E6B8E"/>
    <w:multiLevelType w:val="hybridMultilevel"/>
    <w:tmpl w:val="3E1A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E7476"/>
    <w:multiLevelType w:val="hybridMultilevel"/>
    <w:tmpl w:val="64FEFA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1430F"/>
    <w:multiLevelType w:val="hybridMultilevel"/>
    <w:tmpl w:val="DFC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4"/>
  </w:num>
  <w:num w:numId="5">
    <w:abstractNumId w:val="8"/>
  </w:num>
  <w:num w:numId="6">
    <w:abstractNumId w:val="7"/>
  </w:num>
  <w:num w:numId="7">
    <w:abstractNumId w:val="11"/>
  </w:num>
  <w:num w:numId="8">
    <w:abstractNumId w:val="10"/>
  </w:num>
  <w:num w:numId="9">
    <w:abstractNumId w:val="13"/>
  </w:num>
  <w:num w:numId="10">
    <w:abstractNumId w:val="9"/>
  </w:num>
  <w:num w:numId="11">
    <w:abstractNumId w:val="0"/>
  </w:num>
  <w:num w:numId="12">
    <w:abstractNumId w:val="2"/>
  </w:num>
  <w:num w:numId="13">
    <w:abstractNumId w:val="1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6C"/>
    <w:rsid w:val="00011A21"/>
    <w:rsid w:val="00024CE2"/>
    <w:rsid w:val="000363A6"/>
    <w:rsid w:val="000632CD"/>
    <w:rsid w:val="00067036"/>
    <w:rsid w:val="0007103E"/>
    <w:rsid w:val="000760F1"/>
    <w:rsid w:val="00082E10"/>
    <w:rsid w:val="0009352A"/>
    <w:rsid w:val="000A1C67"/>
    <w:rsid w:val="000B65B5"/>
    <w:rsid w:val="000C120A"/>
    <w:rsid w:val="000D04FD"/>
    <w:rsid w:val="000E5737"/>
    <w:rsid w:val="000F1305"/>
    <w:rsid w:val="00104124"/>
    <w:rsid w:val="00112B68"/>
    <w:rsid w:val="00123B37"/>
    <w:rsid w:val="001260D3"/>
    <w:rsid w:val="00134A0F"/>
    <w:rsid w:val="00190D43"/>
    <w:rsid w:val="001A1510"/>
    <w:rsid w:val="001A30E9"/>
    <w:rsid w:val="001B0074"/>
    <w:rsid w:val="001C0FA0"/>
    <w:rsid w:val="001C1AD9"/>
    <w:rsid w:val="001C60A6"/>
    <w:rsid w:val="001D0703"/>
    <w:rsid w:val="001E023A"/>
    <w:rsid w:val="001E6431"/>
    <w:rsid w:val="001E70E4"/>
    <w:rsid w:val="001F7198"/>
    <w:rsid w:val="002014F6"/>
    <w:rsid w:val="0021198B"/>
    <w:rsid w:val="00214C50"/>
    <w:rsid w:val="00252880"/>
    <w:rsid w:val="00296BBA"/>
    <w:rsid w:val="002C2160"/>
    <w:rsid w:val="002D703F"/>
    <w:rsid w:val="002F44AC"/>
    <w:rsid w:val="00301F73"/>
    <w:rsid w:val="0030751E"/>
    <w:rsid w:val="00313F3F"/>
    <w:rsid w:val="00314104"/>
    <w:rsid w:val="00315C6C"/>
    <w:rsid w:val="0032773D"/>
    <w:rsid w:val="003513C8"/>
    <w:rsid w:val="0036125E"/>
    <w:rsid w:val="00370F9F"/>
    <w:rsid w:val="0039264E"/>
    <w:rsid w:val="00393DE7"/>
    <w:rsid w:val="003B5A0D"/>
    <w:rsid w:val="003C05B1"/>
    <w:rsid w:val="003C2984"/>
    <w:rsid w:val="003E4CE3"/>
    <w:rsid w:val="004028EA"/>
    <w:rsid w:val="00405407"/>
    <w:rsid w:val="004224FD"/>
    <w:rsid w:val="0043328B"/>
    <w:rsid w:val="00435D3F"/>
    <w:rsid w:val="00443DE5"/>
    <w:rsid w:val="004678EB"/>
    <w:rsid w:val="00480C57"/>
    <w:rsid w:val="004930E7"/>
    <w:rsid w:val="004D250C"/>
    <w:rsid w:val="005024D1"/>
    <w:rsid w:val="005177AB"/>
    <w:rsid w:val="00550389"/>
    <w:rsid w:val="005619F1"/>
    <w:rsid w:val="00580509"/>
    <w:rsid w:val="0059744B"/>
    <w:rsid w:val="005A4383"/>
    <w:rsid w:val="005A69F7"/>
    <w:rsid w:val="005A7B32"/>
    <w:rsid w:val="005B1EA0"/>
    <w:rsid w:val="005B3899"/>
    <w:rsid w:val="005C4175"/>
    <w:rsid w:val="005C6ADB"/>
    <w:rsid w:val="005D4A90"/>
    <w:rsid w:val="005D653A"/>
    <w:rsid w:val="00602C6A"/>
    <w:rsid w:val="006252CD"/>
    <w:rsid w:val="00634530"/>
    <w:rsid w:val="00634E1A"/>
    <w:rsid w:val="00667AB1"/>
    <w:rsid w:val="00675B57"/>
    <w:rsid w:val="00693126"/>
    <w:rsid w:val="00697379"/>
    <w:rsid w:val="006A514A"/>
    <w:rsid w:val="006B5057"/>
    <w:rsid w:val="006B7065"/>
    <w:rsid w:val="006B7117"/>
    <w:rsid w:val="006D6DBD"/>
    <w:rsid w:val="006E2F08"/>
    <w:rsid w:val="006E56C3"/>
    <w:rsid w:val="006F2538"/>
    <w:rsid w:val="006F518D"/>
    <w:rsid w:val="00711F18"/>
    <w:rsid w:val="00733E4D"/>
    <w:rsid w:val="00735638"/>
    <w:rsid w:val="00753307"/>
    <w:rsid w:val="00771764"/>
    <w:rsid w:val="00782D72"/>
    <w:rsid w:val="007A7445"/>
    <w:rsid w:val="007B675C"/>
    <w:rsid w:val="007C485D"/>
    <w:rsid w:val="008077C4"/>
    <w:rsid w:val="00812889"/>
    <w:rsid w:val="00827806"/>
    <w:rsid w:val="00856860"/>
    <w:rsid w:val="00857EDE"/>
    <w:rsid w:val="00865E29"/>
    <w:rsid w:val="00865FAE"/>
    <w:rsid w:val="008742D7"/>
    <w:rsid w:val="008743C1"/>
    <w:rsid w:val="008B1CB7"/>
    <w:rsid w:val="008B25DD"/>
    <w:rsid w:val="008B42C5"/>
    <w:rsid w:val="008C044F"/>
    <w:rsid w:val="008C167A"/>
    <w:rsid w:val="008D4EE2"/>
    <w:rsid w:val="008D5EC1"/>
    <w:rsid w:val="008E1612"/>
    <w:rsid w:val="008E2C8F"/>
    <w:rsid w:val="008F4FEB"/>
    <w:rsid w:val="008F6A49"/>
    <w:rsid w:val="00953173"/>
    <w:rsid w:val="009577EB"/>
    <w:rsid w:val="009A213F"/>
    <w:rsid w:val="009A24E2"/>
    <w:rsid w:val="009B09C6"/>
    <w:rsid w:val="009B3FA3"/>
    <w:rsid w:val="009B6BCB"/>
    <w:rsid w:val="009C43D2"/>
    <w:rsid w:val="009D02C9"/>
    <w:rsid w:val="00A01D65"/>
    <w:rsid w:val="00A20C96"/>
    <w:rsid w:val="00A21BF9"/>
    <w:rsid w:val="00A259B5"/>
    <w:rsid w:val="00A31DB7"/>
    <w:rsid w:val="00A34D69"/>
    <w:rsid w:val="00A50188"/>
    <w:rsid w:val="00A54036"/>
    <w:rsid w:val="00A56279"/>
    <w:rsid w:val="00A64136"/>
    <w:rsid w:val="00A65362"/>
    <w:rsid w:val="00A65C27"/>
    <w:rsid w:val="00A75402"/>
    <w:rsid w:val="00A81FA1"/>
    <w:rsid w:val="00AA74C1"/>
    <w:rsid w:val="00AD6A96"/>
    <w:rsid w:val="00AE16EA"/>
    <w:rsid w:val="00AE58F3"/>
    <w:rsid w:val="00B003D0"/>
    <w:rsid w:val="00B02DC1"/>
    <w:rsid w:val="00B03C16"/>
    <w:rsid w:val="00B61F2C"/>
    <w:rsid w:val="00B852FC"/>
    <w:rsid w:val="00B952E4"/>
    <w:rsid w:val="00BA29A6"/>
    <w:rsid w:val="00BB5032"/>
    <w:rsid w:val="00BD1CF7"/>
    <w:rsid w:val="00C004D9"/>
    <w:rsid w:val="00C23084"/>
    <w:rsid w:val="00C24453"/>
    <w:rsid w:val="00C33623"/>
    <w:rsid w:val="00C3676B"/>
    <w:rsid w:val="00C438E0"/>
    <w:rsid w:val="00C754F9"/>
    <w:rsid w:val="00C77735"/>
    <w:rsid w:val="00C856B5"/>
    <w:rsid w:val="00C93D15"/>
    <w:rsid w:val="00CF68D2"/>
    <w:rsid w:val="00D05975"/>
    <w:rsid w:val="00D35AD2"/>
    <w:rsid w:val="00D36EDE"/>
    <w:rsid w:val="00D4650C"/>
    <w:rsid w:val="00D60764"/>
    <w:rsid w:val="00D73A88"/>
    <w:rsid w:val="00D7620D"/>
    <w:rsid w:val="00D93556"/>
    <w:rsid w:val="00D973E1"/>
    <w:rsid w:val="00DE55AC"/>
    <w:rsid w:val="00DE580A"/>
    <w:rsid w:val="00DF7B75"/>
    <w:rsid w:val="00E07321"/>
    <w:rsid w:val="00E32F50"/>
    <w:rsid w:val="00E36FB5"/>
    <w:rsid w:val="00E41DDF"/>
    <w:rsid w:val="00E50B39"/>
    <w:rsid w:val="00E70541"/>
    <w:rsid w:val="00E94046"/>
    <w:rsid w:val="00E9703F"/>
    <w:rsid w:val="00EB403F"/>
    <w:rsid w:val="00EB7B92"/>
    <w:rsid w:val="00EC0EA5"/>
    <w:rsid w:val="00ED273D"/>
    <w:rsid w:val="00EF4393"/>
    <w:rsid w:val="00F04769"/>
    <w:rsid w:val="00F068A1"/>
    <w:rsid w:val="00F606EE"/>
    <w:rsid w:val="00F74BA1"/>
    <w:rsid w:val="00F754D7"/>
    <w:rsid w:val="00F8450B"/>
    <w:rsid w:val="00FB4608"/>
    <w:rsid w:val="00FB6A17"/>
    <w:rsid w:val="00FD2F4D"/>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D2732"/>
  <w15:chartTrackingRefBased/>
  <w15:docId w15:val="{01B7D278-227B-4BDB-A71C-06CBDE7E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6C"/>
    <w:pPr>
      <w:widowControl w:val="0"/>
      <w:spacing w:after="0" w:line="240" w:lineRule="auto"/>
    </w:pPr>
  </w:style>
  <w:style w:type="paragraph" w:styleId="Heading4">
    <w:name w:val="heading 4"/>
    <w:basedOn w:val="Normal"/>
    <w:link w:val="Heading4Char"/>
    <w:uiPriority w:val="9"/>
    <w:unhideWhenUsed/>
    <w:qFormat/>
    <w:rsid w:val="00315C6C"/>
    <w:pPr>
      <w:ind w:left="941"/>
      <w:outlineLvl w:val="3"/>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5C6C"/>
    <w:rPr>
      <w:rFonts w:ascii="Times New Roman" w:eastAsia="Times New Roman" w:hAnsi="Times New Roman"/>
      <w:sz w:val="23"/>
      <w:szCs w:val="23"/>
    </w:rPr>
  </w:style>
  <w:style w:type="paragraph" w:styleId="BodyText">
    <w:name w:val="Body Text"/>
    <w:basedOn w:val="Normal"/>
    <w:link w:val="BodyTextChar"/>
    <w:uiPriority w:val="1"/>
    <w:qFormat/>
    <w:rsid w:val="00315C6C"/>
    <w:pPr>
      <w:ind w:left="955"/>
    </w:pPr>
    <w:rPr>
      <w:rFonts w:ascii="Times New Roman" w:eastAsia="Times New Roman" w:hAnsi="Times New Roman"/>
    </w:rPr>
  </w:style>
  <w:style w:type="character" w:customStyle="1" w:styleId="BodyTextChar">
    <w:name w:val="Body Text Char"/>
    <w:basedOn w:val="DefaultParagraphFont"/>
    <w:link w:val="BodyText"/>
    <w:uiPriority w:val="1"/>
    <w:rsid w:val="00315C6C"/>
    <w:rPr>
      <w:rFonts w:ascii="Times New Roman" w:eastAsia="Times New Roman" w:hAnsi="Times New Roman"/>
    </w:rPr>
  </w:style>
  <w:style w:type="paragraph" w:styleId="ListParagraph">
    <w:name w:val="List Paragraph"/>
    <w:basedOn w:val="Normal"/>
    <w:uiPriority w:val="34"/>
    <w:qFormat/>
    <w:rsid w:val="00214C50"/>
    <w:pPr>
      <w:widowControl/>
      <w:ind w:left="720"/>
      <w:contextualSpacing/>
    </w:pPr>
    <w:rPr>
      <w:rFonts w:ascii="Cambria" w:hAnsi="Cambria"/>
    </w:rPr>
  </w:style>
  <w:style w:type="paragraph" w:styleId="BalloonText">
    <w:name w:val="Balloon Text"/>
    <w:basedOn w:val="Normal"/>
    <w:link w:val="BalloonTextChar"/>
    <w:uiPriority w:val="99"/>
    <w:semiHidden/>
    <w:unhideWhenUsed/>
    <w:rsid w:val="00EF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93"/>
    <w:rPr>
      <w:rFonts w:ascii="Segoe UI" w:hAnsi="Segoe UI" w:cs="Segoe UI"/>
      <w:sz w:val="18"/>
      <w:szCs w:val="18"/>
    </w:rPr>
  </w:style>
  <w:style w:type="paragraph" w:styleId="Header">
    <w:name w:val="header"/>
    <w:basedOn w:val="Normal"/>
    <w:link w:val="HeaderChar"/>
    <w:uiPriority w:val="99"/>
    <w:unhideWhenUsed/>
    <w:rsid w:val="0039264E"/>
    <w:pPr>
      <w:tabs>
        <w:tab w:val="center" w:pos="4680"/>
        <w:tab w:val="right" w:pos="9360"/>
      </w:tabs>
    </w:pPr>
  </w:style>
  <w:style w:type="character" w:customStyle="1" w:styleId="HeaderChar">
    <w:name w:val="Header Char"/>
    <w:basedOn w:val="DefaultParagraphFont"/>
    <w:link w:val="Header"/>
    <w:uiPriority w:val="99"/>
    <w:rsid w:val="0039264E"/>
  </w:style>
  <w:style w:type="paragraph" w:styleId="Footer">
    <w:name w:val="footer"/>
    <w:basedOn w:val="Normal"/>
    <w:link w:val="FooterChar"/>
    <w:uiPriority w:val="99"/>
    <w:unhideWhenUsed/>
    <w:rsid w:val="0039264E"/>
    <w:pPr>
      <w:tabs>
        <w:tab w:val="center" w:pos="4680"/>
        <w:tab w:val="right" w:pos="9360"/>
      </w:tabs>
    </w:pPr>
  </w:style>
  <w:style w:type="character" w:customStyle="1" w:styleId="FooterChar">
    <w:name w:val="Footer Char"/>
    <w:basedOn w:val="DefaultParagraphFont"/>
    <w:link w:val="Footer"/>
    <w:uiPriority w:val="99"/>
    <w:rsid w:val="0039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1F11-8CF4-45B0-B322-7302FF8F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Valdez</dc:creator>
  <cp:keywords/>
  <dc:description/>
  <cp:lastModifiedBy>Richard Valdez</cp:lastModifiedBy>
  <cp:revision>161</cp:revision>
  <dcterms:created xsi:type="dcterms:W3CDTF">2020-09-22T16:35:00Z</dcterms:created>
  <dcterms:modified xsi:type="dcterms:W3CDTF">2020-09-23T18:25:00Z</dcterms:modified>
</cp:coreProperties>
</file>